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7FBCE" w14:textId="050E8FE6" w:rsidR="0066638C" w:rsidRPr="004F646E" w:rsidRDefault="0066638C" w:rsidP="0066638C">
      <w:pPr>
        <w:jc w:val="center"/>
        <w:rPr>
          <w:rFonts w:ascii="Times New Roman" w:hAnsi="Times New Roman" w:cs="Times New Roman"/>
          <w:i/>
          <w:sz w:val="24"/>
          <w:szCs w:val="24"/>
        </w:rPr>
      </w:pPr>
      <w:r w:rsidRPr="004F646E">
        <w:rPr>
          <w:rFonts w:ascii="Times New Roman" w:hAnsi="Times New Roman" w:cs="Times New Roman"/>
          <w:i/>
          <w:sz w:val="24"/>
          <w:szCs w:val="24"/>
        </w:rPr>
        <w:t>DRAFT</w:t>
      </w:r>
      <w:r w:rsidR="00CF3C16">
        <w:rPr>
          <w:rFonts w:ascii="Times New Roman" w:hAnsi="Times New Roman" w:cs="Times New Roman"/>
          <w:i/>
          <w:sz w:val="24"/>
          <w:szCs w:val="24"/>
        </w:rPr>
        <w:t xml:space="preserve"> Memorandum Of Understanding</w:t>
      </w:r>
    </w:p>
    <w:p w14:paraId="7AA3F3E3" w14:textId="7A876A08" w:rsidR="0049136C" w:rsidRPr="004F646E" w:rsidRDefault="00CB3E3B" w:rsidP="0066638C">
      <w:pPr>
        <w:jc w:val="center"/>
        <w:rPr>
          <w:rFonts w:ascii="Times New Roman" w:hAnsi="Times New Roman" w:cs="Times New Roman"/>
          <w:b/>
          <w:sz w:val="24"/>
          <w:szCs w:val="24"/>
        </w:rPr>
      </w:pPr>
      <w:r w:rsidRPr="004F646E">
        <w:rPr>
          <w:rFonts w:ascii="Times New Roman" w:hAnsi="Times New Roman" w:cs="Times New Roman"/>
          <w:b/>
          <w:sz w:val="24"/>
          <w:szCs w:val="24"/>
        </w:rPr>
        <w:t>Data Re-sharing</w:t>
      </w:r>
      <w:r w:rsidR="0066638C" w:rsidRPr="004F646E">
        <w:rPr>
          <w:rFonts w:ascii="Times New Roman" w:hAnsi="Times New Roman" w:cs="Times New Roman"/>
          <w:b/>
          <w:sz w:val="24"/>
          <w:szCs w:val="24"/>
        </w:rPr>
        <w:t xml:space="preserve"> Agreement</w:t>
      </w:r>
      <w:r w:rsidR="001C5AAA" w:rsidRPr="004F646E">
        <w:rPr>
          <w:rFonts w:ascii="Times New Roman" w:hAnsi="Times New Roman" w:cs="Times New Roman"/>
          <w:b/>
          <w:sz w:val="24"/>
          <w:szCs w:val="24"/>
        </w:rPr>
        <w:t xml:space="preserve"> (DRA)</w:t>
      </w:r>
    </w:p>
    <w:p w14:paraId="7ED03496" w14:textId="77777777" w:rsidR="0066638C" w:rsidRPr="004F646E" w:rsidRDefault="0066638C">
      <w:pPr>
        <w:rPr>
          <w:rFonts w:ascii="Times New Roman" w:hAnsi="Times New Roman" w:cs="Times New Roman"/>
          <w:sz w:val="24"/>
          <w:szCs w:val="24"/>
        </w:rPr>
      </w:pPr>
    </w:p>
    <w:p w14:paraId="2D4063C8" w14:textId="42F4B982" w:rsidR="001E7F17" w:rsidRDefault="0066638C" w:rsidP="0066638C">
      <w:pPr>
        <w:jc w:val="both"/>
        <w:rPr>
          <w:rFonts w:ascii="Times New Roman" w:hAnsi="Times New Roman" w:cs="Times New Roman"/>
          <w:sz w:val="24"/>
          <w:szCs w:val="24"/>
        </w:rPr>
      </w:pPr>
      <w:r w:rsidRPr="004F646E">
        <w:rPr>
          <w:rFonts w:ascii="Times New Roman" w:hAnsi="Times New Roman" w:cs="Times New Roman"/>
          <w:sz w:val="24"/>
          <w:szCs w:val="24"/>
        </w:rPr>
        <w:t>This Agreement has been entered into between _____________________ (</w:t>
      </w:r>
      <w:r w:rsidRPr="004F646E">
        <w:rPr>
          <w:rFonts w:ascii="Times New Roman" w:hAnsi="Times New Roman" w:cs="Times New Roman"/>
          <w:i/>
          <w:sz w:val="24"/>
          <w:szCs w:val="24"/>
        </w:rPr>
        <w:t>name</w:t>
      </w:r>
      <w:r w:rsidRPr="004F646E">
        <w:rPr>
          <w:rFonts w:ascii="Times New Roman" w:hAnsi="Times New Roman" w:cs="Times New Roman"/>
          <w:sz w:val="24"/>
          <w:szCs w:val="24"/>
        </w:rPr>
        <w:t>), _____________________ (</w:t>
      </w:r>
      <w:r w:rsidRPr="004F646E">
        <w:rPr>
          <w:rFonts w:ascii="Times New Roman" w:hAnsi="Times New Roman" w:cs="Times New Roman"/>
          <w:i/>
          <w:sz w:val="24"/>
          <w:szCs w:val="24"/>
        </w:rPr>
        <w:t>registry Code or similar</w:t>
      </w:r>
      <w:r w:rsidRPr="004F646E">
        <w:rPr>
          <w:rFonts w:ascii="Times New Roman" w:hAnsi="Times New Roman" w:cs="Times New Roman"/>
          <w:sz w:val="24"/>
          <w:szCs w:val="24"/>
        </w:rPr>
        <w:t>), represented by__________________ (</w:t>
      </w:r>
      <w:r w:rsidRPr="004F646E">
        <w:rPr>
          <w:rFonts w:ascii="Times New Roman" w:hAnsi="Times New Roman" w:cs="Times New Roman"/>
          <w:i/>
          <w:sz w:val="24"/>
          <w:szCs w:val="24"/>
        </w:rPr>
        <w:t>name and position of a person authorised to sign for the institution; if necessary also reference to the legal document based on which the person is authorised</w:t>
      </w:r>
      <w:r w:rsidRPr="004F646E">
        <w:rPr>
          <w:rFonts w:ascii="Times New Roman" w:hAnsi="Times New Roman" w:cs="Times New Roman"/>
          <w:sz w:val="24"/>
          <w:szCs w:val="24"/>
        </w:rPr>
        <w:t>), hereinafter referred to as</w:t>
      </w:r>
      <w:r w:rsidR="002F0626" w:rsidRPr="004F646E">
        <w:rPr>
          <w:rFonts w:ascii="Times New Roman" w:hAnsi="Times New Roman" w:cs="Times New Roman"/>
          <w:sz w:val="24"/>
          <w:szCs w:val="24"/>
        </w:rPr>
        <w:t xml:space="preserve"> the data provider</w:t>
      </w:r>
    </w:p>
    <w:p w14:paraId="147E58B4" w14:textId="2E6841E6" w:rsidR="0066638C" w:rsidRPr="004F646E" w:rsidRDefault="0066638C" w:rsidP="001E7F17">
      <w:pPr>
        <w:jc w:val="center"/>
        <w:rPr>
          <w:rFonts w:ascii="Times New Roman" w:hAnsi="Times New Roman" w:cs="Times New Roman"/>
          <w:sz w:val="24"/>
          <w:szCs w:val="24"/>
        </w:rPr>
      </w:pPr>
      <w:r w:rsidRPr="004F646E">
        <w:rPr>
          <w:rFonts w:ascii="Times New Roman" w:hAnsi="Times New Roman" w:cs="Times New Roman"/>
          <w:sz w:val="24"/>
          <w:szCs w:val="24"/>
        </w:rPr>
        <w:t>AND</w:t>
      </w:r>
    </w:p>
    <w:p w14:paraId="4E1DAEC2" w14:textId="1D4164B2" w:rsidR="00FA0D89" w:rsidRPr="004F646E" w:rsidRDefault="0066638C" w:rsidP="0066638C">
      <w:pPr>
        <w:jc w:val="both"/>
        <w:rPr>
          <w:rFonts w:ascii="Times New Roman" w:hAnsi="Times New Roman" w:cs="Times New Roman"/>
          <w:sz w:val="24"/>
          <w:szCs w:val="24"/>
        </w:rPr>
      </w:pPr>
      <w:r w:rsidRPr="004F646E">
        <w:rPr>
          <w:rFonts w:ascii="Times New Roman" w:hAnsi="Times New Roman" w:cs="Times New Roman"/>
          <w:sz w:val="24"/>
          <w:szCs w:val="24"/>
        </w:rPr>
        <w:t>_____________________ (</w:t>
      </w:r>
      <w:r w:rsidRPr="004F646E">
        <w:rPr>
          <w:rFonts w:ascii="Times New Roman" w:hAnsi="Times New Roman" w:cs="Times New Roman"/>
          <w:i/>
          <w:sz w:val="24"/>
          <w:szCs w:val="24"/>
        </w:rPr>
        <w:t>name</w:t>
      </w:r>
      <w:r w:rsidRPr="004F646E">
        <w:rPr>
          <w:rFonts w:ascii="Times New Roman" w:hAnsi="Times New Roman" w:cs="Times New Roman"/>
          <w:sz w:val="24"/>
          <w:szCs w:val="24"/>
        </w:rPr>
        <w:t>), _____________________ (</w:t>
      </w:r>
      <w:r w:rsidRPr="004F646E">
        <w:rPr>
          <w:rFonts w:ascii="Times New Roman" w:hAnsi="Times New Roman" w:cs="Times New Roman"/>
          <w:i/>
          <w:sz w:val="24"/>
          <w:szCs w:val="24"/>
        </w:rPr>
        <w:t>registry Code or similar</w:t>
      </w:r>
      <w:r w:rsidRPr="004F646E">
        <w:rPr>
          <w:rFonts w:ascii="Times New Roman" w:hAnsi="Times New Roman" w:cs="Times New Roman"/>
          <w:sz w:val="24"/>
          <w:szCs w:val="24"/>
        </w:rPr>
        <w:t>), represented by__________________ (</w:t>
      </w:r>
      <w:r w:rsidRPr="004F646E">
        <w:rPr>
          <w:rFonts w:ascii="Times New Roman" w:hAnsi="Times New Roman" w:cs="Times New Roman"/>
          <w:i/>
          <w:sz w:val="24"/>
          <w:szCs w:val="24"/>
        </w:rPr>
        <w:t>name and position of a person authorised to sign for the institution; if necessary also reference to the legal document based on which the person is authorised</w:t>
      </w:r>
      <w:r w:rsidRPr="004F646E">
        <w:rPr>
          <w:rFonts w:ascii="Times New Roman" w:hAnsi="Times New Roman" w:cs="Times New Roman"/>
          <w:sz w:val="24"/>
          <w:szCs w:val="24"/>
        </w:rPr>
        <w:t xml:space="preserve">), hereinafter referred to as </w:t>
      </w:r>
      <w:r w:rsidR="002F0626" w:rsidRPr="004F646E">
        <w:rPr>
          <w:rFonts w:ascii="Times New Roman" w:hAnsi="Times New Roman" w:cs="Times New Roman"/>
          <w:sz w:val="24"/>
          <w:szCs w:val="24"/>
        </w:rPr>
        <w:t xml:space="preserve">the data user,  </w:t>
      </w:r>
      <w:r w:rsidR="00FA0D89" w:rsidRPr="004F646E">
        <w:rPr>
          <w:rFonts w:ascii="Times New Roman" w:hAnsi="Times New Roman" w:cs="Times New Roman"/>
          <w:sz w:val="24"/>
          <w:szCs w:val="24"/>
        </w:rPr>
        <w:t>hereinafter joi</w:t>
      </w:r>
      <w:r w:rsidR="002F0626" w:rsidRPr="004F646E">
        <w:rPr>
          <w:rFonts w:ascii="Times New Roman" w:hAnsi="Times New Roman" w:cs="Times New Roman"/>
          <w:sz w:val="24"/>
          <w:szCs w:val="24"/>
        </w:rPr>
        <w:t>ntly referred to as the Parties</w:t>
      </w:r>
      <w:r w:rsidR="00CB3E3B" w:rsidRPr="004F646E">
        <w:rPr>
          <w:rFonts w:ascii="Times New Roman" w:hAnsi="Times New Roman" w:cs="Times New Roman"/>
          <w:sz w:val="24"/>
          <w:szCs w:val="24"/>
        </w:rPr>
        <w:t xml:space="preserve"> </w:t>
      </w:r>
      <w:r w:rsidR="00CB3E3B" w:rsidRPr="004F646E">
        <w:rPr>
          <w:rFonts w:ascii="Times New Roman" w:eastAsia="Arial" w:hAnsi="Times New Roman" w:cs="Times New Roman"/>
          <w:color w:val="1A1A2E"/>
          <w:sz w:val="24"/>
          <w:szCs w:val="24"/>
        </w:rPr>
        <w:t>to a valid NRDEX Membership Agreement with the NRDEX Operator.</w:t>
      </w:r>
    </w:p>
    <w:p w14:paraId="63C6193F" w14:textId="77777777" w:rsidR="001D5682" w:rsidRPr="004F646E" w:rsidRDefault="001D5682" w:rsidP="00FA0D89">
      <w:pPr>
        <w:jc w:val="both"/>
        <w:rPr>
          <w:rFonts w:ascii="Times New Roman" w:hAnsi="Times New Roman" w:cs="Times New Roman"/>
          <w:sz w:val="24"/>
          <w:szCs w:val="24"/>
          <w:u w:val="single"/>
        </w:rPr>
      </w:pPr>
    </w:p>
    <w:p w14:paraId="13694FB9" w14:textId="7377FF99" w:rsidR="00CD3988" w:rsidRPr="00CD3988" w:rsidRDefault="00CD3988"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Article 1</w:t>
      </w:r>
    </w:p>
    <w:p w14:paraId="41C37EBF" w14:textId="488843C7" w:rsidR="00FA0D89" w:rsidRPr="00CD3988" w:rsidRDefault="00FA0D89"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Object</w:t>
      </w:r>
      <w:r w:rsidR="00CD3988">
        <w:rPr>
          <w:rFonts w:ascii="Times New Roman" w:hAnsi="Times New Roman" w:cs="Times New Roman"/>
          <w:b/>
          <w:bCs/>
          <w:sz w:val="24"/>
          <w:szCs w:val="24"/>
        </w:rPr>
        <w:t>ives</w:t>
      </w:r>
      <w:r w:rsidRPr="00CD3988">
        <w:rPr>
          <w:rFonts w:ascii="Times New Roman" w:hAnsi="Times New Roman" w:cs="Times New Roman"/>
          <w:b/>
          <w:bCs/>
          <w:sz w:val="24"/>
          <w:szCs w:val="24"/>
        </w:rPr>
        <w:t xml:space="preserve"> of the Agreement</w:t>
      </w:r>
    </w:p>
    <w:p w14:paraId="03E23EB5" w14:textId="6966FCAA" w:rsidR="00FA0D89" w:rsidRPr="004F646E" w:rsidRDefault="00FA0D89" w:rsidP="00FA0D89">
      <w:pPr>
        <w:pStyle w:val="ListParagraph"/>
        <w:numPr>
          <w:ilvl w:val="1"/>
          <w:numId w:val="2"/>
        </w:numPr>
        <w:jc w:val="both"/>
        <w:rPr>
          <w:rFonts w:ascii="Times New Roman" w:hAnsi="Times New Roman" w:cs="Times New Roman"/>
          <w:sz w:val="24"/>
          <w:szCs w:val="24"/>
        </w:rPr>
      </w:pPr>
      <w:r w:rsidRPr="004F646E">
        <w:rPr>
          <w:rFonts w:ascii="Times New Roman" w:hAnsi="Times New Roman" w:cs="Times New Roman"/>
          <w:sz w:val="24"/>
          <w:szCs w:val="24"/>
        </w:rPr>
        <w:t xml:space="preserve"> This Agreement deals with the conditions for access to the database of </w:t>
      </w:r>
      <w:r w:rsidR="002F0626" w:rsidRPr="004F646E">
        <w:rPr>
          <w:rFonts w:ascii="Times New Roman" w:hAnsi="Times New Roman" w:cs="Times New Roman"/>
          <w:sz w:val="24"/>
          <w:szCs w:val="24"/>
        </w:rPr>
        <w:t>the data provider</w:t>
      </w:r>
      <w:r w:rsidR="007E153E" w:rsidRPr="004F646E">
        <w:rPr>
          <w:rFonts w:ascii="Times New Roman" w:hAnsi="Times New Roman" w:cs="Times New Roman"/>
          <w:sz w:val="24"/>
          <w:szCs w:val="24"/>
        </w:rPr>
        <w:t xml:space="preserve"> </w:t>
      </w:r>
      <w:r w:rsidRPr="004F646E">
        <w:rPr>
          <w:rFonts w:ascii="Times New Roman" w:hAnsi="Times New Roman" w:cs="Times New Roman"/>
          <w:sz w:val="24"/>
          <w:szCs w:val="24"/>
        </w:rPr>
        <w:t xml:space="preserve">and the rights and obligations of any representative of </w:t>
      </w:r>
      <w:r w:rsidR="002F0626" w:rsidRPr="004F646E">
        <w:rPr>
          <w:rFonts w:ascii="Times New Roman" w:hAnsi="Times New Roman" w:cs="Times New Roman"/>
          <w:sz w:val="24"/>
          <w:szCs w:val="24"/>
        </w:rPr>
        <w:t>the data user</w:t>
      </w:r>
      <w:r w:rsidRPr="004F646E">
        <w:rPr>
          <w:rFonts w:ascii="Times New Roman" w:hAnsi="Times New Roman" w:cs="Times New Roman"/>
          <w:sz w:val="24"/>
          <w:szCs w:val="24"/>
        </w:rPr>
        <w:t xml:space="preserve"> accessing the database of </w:t>
      </w:r>
      <w:r w:rsidR="002F0626" w:rsidRPr="004F646E">
        <w:rPr>
          <w:rFonts w:ascii="Times New Roman" w:hAnsi="Times New Roman" w:cs="Times New Roman"/>
          <w:sz w:val="24"/>
          <w:szCs w:val="24"/>
        </w:rPr>
        <w:t>the data provider</w:t>
      </w:r>
      <w:r w:rsidRPr="004F646E">
        <w:rPr>
          <w:rFonts w:ascii="Times New Roman" w:hAnsi="Times New Roman" w:cs="Times New Roman"/>
          <w:sz w:val="24"/>
          <w:szCs w:val="24"/>
        </w:rPr>
        <w:t xml:space="preserve"> as well as with the conditions for using any data obtained from the database of </w:t>
      </w:r>
      <w:r w:rsidR="002F0626" w:rsidRPr="004F646E">
        <w:rPr>
          <w:rFonts w:ascii="Times New Roman" w:hAnsi="Times New Roman" w:cs="Times New Roman"/>
          <w:sz w:val="24"/>
          <w:szCs w:val="24"/>
        </w:rPr>
        <w:t>the data provider</w:t>
      </w:r>
      <w:r w:rsidR="007E153E" w:rsidRPr="004F646E">
        <w:rPr>
          <w:rFonts w:ascii="Times New Roman" w:hAnsi="Times New Roman" w:cs="Times New Roman"/>
          <w:sz w:val="24"/>
          <w:szCs w:val="24"/>
        </w:rPr>
        <w:t xml:space="preserve"> through the NRDEX platform</w:t>
      </w:r>
      <w:r w:rsidRPr="004F646E">
        <w:rPr>
          <w:rFonts w:ascii="Times New Roman" w:hAnsi="Times New Roman" w:cs="Times New Roman"/>
          <w:sz w:val="24"/>
          <w:szCs w:val="24"/>
        </w:rPr>
        <w:t xml:space="preserve">. </w:t>
      </w:r>
    </w:p>
    <w:p w14:paraId="198C46A6" w14:textId="77777777"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1.2. </w:t>
      </w:r>
      <w:r w:rsidR="002F0626" w:rsidRPr="004F646E">
        <w:rPr>
          <w:rFonts w:ascii="Times New Roman" w:hAnsi="Times New Roman" w:cs="Times New Roman"/>
          <w:sz w:val="24"/>
          <w:szCs w:val="24"/>
        </w:rPr>
        <w:t>The data user</w:t>
      </w:r>
      <w:r w:rsidRPr="004F646E">
        <w:rPr>
          <w:rFonts w:ascii="Times New Roman" w:hAnsi="Times New Roman" w:cs="Times New Roman"/>
          <w:sz w:val="24"/>
          <w:szCs w:val="24"/>
        </w:rPr>
        <w:t xml:space="preserve"> has the right to access the database of </w:t>
      </w:r>
      <w:r w:rsidR="002F0626" w:rsidRPr="004F646E">
        <w:rPr>
          <w:rFonts w:ascii="Times New Roman" w:hAnsi="Times New Roman" w:cs="Times New Roman"/>
          <w:sz w:val="24"/>
          <w:szCs w:val="24"/>
        </w:rPr>
        <w:t>the data provider</w:t>
      </w:r>
      <w:r w:rsidRPr="004F646E">
        <w:rPr>
          <w:rFonts w:ascii="Times New Roman" w:hAnsi="Times New Roman" w:cs="Times New Roman"/>
          <w:sz w:val="24"/>
          <w:szCs w:val="24"/>
        </w:rPr>
        <w:t xml:space="preserve"> for the following purposes:</w:t>
      </w:r>
    </w:p>
    <w:p w14:paraId="08CAFA4B" w14:textId="77777777" w:rsidR="004407B8" w:rsidRDefault="00FA0D89" w:rsidP="004407B8">
      <w:pPr>
        <w:pStyle w:val="ListParagraph"/>
        <w:numPr>
          <w:ilvl w:val="0"/>
          <w:numId w:val="8"/>
        </w:numPr>
        <w:jc w:val="both"/>
        <w:rPr>
          <w:rFonts w:ascii="Times New Roman" w:hAnsi="Times New Roman" w:cs="Times New Roman"/>
          <w:sz w:val="24"/>
          <w:szCs w:val="24"/>
        </w:rPr>
      </w:pPr>
      <w:r w:rsidRPr="004407B8">
        <w:rPr>
          <w:rFonts w:ascii="Times New Roman" w:hAnsi="Times New Roman" w:cs="Times New Roman"/>
          <w:sz w:val="24"/>
          <w:szCs w:val="24"/>
        </w:rPr>
        <w:t>To make inquiries concerning___________________;</w:t>
      </w:r>
    </w:p>
    <w:p w14:paraId="3E923E08" w14:textId="77777777" w:rsidR="004407B8" w:rsidRDefault="00FA0D89" w:rsidP="004407B8">
      <w:pPr>
        <w:pStyle w:val="ListParagraph"/>
        <w:numPr>
          <w:ilvl w:val="0"/>
          <w:numId w:val="8"/>
        </w:numPr>
        <w:jc w:val="both"/>
        <w:rPr>
          <w:rFonts w:ascii="Times New Roman" w:hAnsi="Times New Roman" w:cs="Times New Roman"/>
          <w:sz w:val="24"/>
          <w:szCs w:val="24"/>
        </w:rPr>
      </w:pPr>
      <w:r w:rsidRPr="004407B8">
        <w:rPr>
          <w:rFonts w:ascii="Times New Roman" w:hAnsi="Times New Roman" w:cs="Times New Roman"/>
          <w:sz w:val="24"/>
          <w:szCs w:val="24"/>
        </w:rPr>
        <w:t>To forward data to_________________;</w:t>
      </w:r>
    </w:p>
    <w:p w14:paraId="19545F78" w14:textId="67518CC5" w:rsidR="00FA0D89" w:rsidRPr="004407B8" w:rsidRDefault="00FA0D89" w:rsidP="004407B8">
      <w:pPr>
        <w:pStyle w:val="ListParagraph"/>
        <w:numPr>
          <w:ilvl w:val="0"/>
          <w:numId w:val="8"/>
        </w:numPr>
        <w:jc w:val="both"/>
        <w:rPr>
          <w:rFonts w:ascii="Times New Roman" w:hAnsi="Times New Roman" w:cs="Times New Roman"/>
          <w:sz w:val="24"/>
          <w:szCs w:val="24"/>
        </w:rPr>
      </w:pPr>
      <w:r w:rsidRPr="004407B8">
        <w:rPr>
          <w:rFonts w:ascii="Times New Roman" w:hAnsi="Times New Roman" w:cs="Times New Roman"/>
          <w:sz w:val="24"/>
          <w:szCs w:val="24"/>
        </w:rPr>
        <w:t xml:space="preserve">Any other purpose that may be agreed between the parties. </w:t>
      </w:r>
    </w:p>
    <w:p w14:paraId="54DF415B" w14:textId="77777777" w:rsidR="002F0626"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1.3. </w:t>
      </w:r>
      <w:r w:rsidR="002F0626" w:rsidRPr="004F646E">
        <w:rPr>
          <w:rFonts w:ascii="Times New Roman" w:hAnsi="Times New Roman" w:cs="Times New Roman"/>
          <w:sz w:val="24"/>
          <w:szCs w:val="24"/>
        </w:rPr>
        <w:t>The data user</w:t>
      </w:r>
      <w:r w:rsidRPr="004F646E">
        <w:rPr>
          <w:rFonts w:ascii="Times New Roman" w:hAnsi="Times New Roman" w:cs="Times New Roman"/>
          <w:sz w:val="24"/>
          <w:szCs w:val="24"/>
        </w:rPr>
        <w:t xml:space="preserve"> will authorise responsible persons to perform any transactions under this agreement and will forward the names, positions and e-mail address to </w:t>
      </w:r>
      <w:r w:rsidR="002F0626" w:rsidRPr="004F646E">
        <w:rPr>
          <w:rFonts w:ascii="Times New Roman" w:hAnsi="Times New Roman" w:cs="Times New Roman"/>
          <w:sz w:val="24"/>
          <w:szCs w:val="24"/>
        </w:rPr>
        <w:t>the data provider</w:t>
      </w:r>
      <w:r w:rsidRPr="004F646E">
        <w:rPr>
          <w:rFonts w:ascii="Times New Roman" w:hAnsi="Times New Roman" w:cs="Times New Roman"/>
          <w:sz w:val="24"/>
          <w:szCs w:val="24"/>
        </w:rPr>
        <w:t xml:space="preserve"> at the time of entering into this Agreement. Any changes </w:t>
      </w:r>
      <w:r w:rsidR="002F0626" w:rsidRPr="004F646E">
        <w:rPr>
          <w:rFonts w:ascii="Times New Roman" w:hAnsi="Times New Roman" w:cs="Times New Roman"/>
          <w:sz w:val="24"/>
          <w:szCs w:val="24"/>
        </w:rPr>
        <w:t xml:space="preserve">to the list of persons </w:t>
      </w:r>
      <w:proofErr w:type="gramStart"/>
      <w:r w:rsidR="002F0626" w:rsidRPr="004F646E">
        <w:rPr>
          <w:rFonts w:ascii="Times New Roman" w:hAnsi="Times New Roman" w:cs="Times New Roman"/>
          <w:sz w:val="24"/>
          <w:szCs w:val="24"/>
        </w:rPr>
        <w:t>during the course of</w:t>
      </w:r>
      <w:proofErr w:type="gramEnd"/>
      <w:r w:rsidR="002F0626" w:rsidRPr="004F646E">
        <w:rPr>
          <w:rFonts w:ascii="Times New Roman" w:hAnsi="Times New Roman" w:cs="Times New Roman"/>
          <w:sz w:val="24"/>
          <w:szCs w:val="24"/>
        </w:rPr>
        <w:t xml:space="preserve"> the agreement will be forwarded to the data provider as soon as possible and not more than five (5) working days after such change has taken place.</w:t>
      </w:r>
      <w:r w:rsidRPr="004F646E">
        <w:rPr>
          <w:rFonts w:ascii="Times New Roman" w:hAnsi="Times New Roman" w:cs="Times New Roman"/>
          <w:sz w:val="24"/>
          <w:szCs w:val="24"/>
        </w:rPr>
        <w:t xml:space="preserve"> </w:t>
      </w:r>
      <w:proofErr w:type="gramStart"/>
      <w:r w:rsidR="001D5682" w:rsidRPr="004F646E">
        <w:rPr>
          <w:rFonts w:ascii="Times New Roman" w:hAnsi="Times New Roman" w:cs="Times New Roman"/>
          <w:sz w:val="24"/>
          <w:szCs w:val="24"/>
        </w:rPr>
        <w:t>In the event that</w:t>
      </w:r>
      <w:proofErr w:type="gramEnd"/>
      <w:r w:rsidR="001D5682" w:rsidRPr="004F646E">
        <w:rPr>
          <w:rFonts w:ascii="Times New Roman" w:hAnsi="Times New Roman" w:cs="Times New Roman"/>
          <w:sz w:val="24"/>
          <w:szCs w:val="24"/>
        </w:rPr>
        <w:t xml:space="preserve"> the rights of an authorised person are terminated due to infringements of any data protection principles or similar, the data provider shall be informed about the cessation of authorisation </w:t>
      </w:r>
      <w:r w:rsidR="00B168FF" w:rsidRPr="004F646E">
        <w:rPr>
          <w:rFonts w:ascii="Times New Roman" w:hAnsi="Times New Roman" w:cs="Times New Roman"/>
          <w:sz w:val="24"/>
          <w:szCs w:val="24"/>
        </w:rPr>
        <w:t>immediately</w:t>
      </w:r>
      <w:r w:rsidR="001D5682" w:rsidRPr="004F646E">
        <w:rPr>
          <w:rFonts w:ascii="Times New Roman" w:hAnsi="Times New Roman" w:cs="Times New Roman"/>
          <w:sz w:val="24"/>
          <w:szCs w:val="24"/>
        </w:rPr>
        <w:t xml:space="preserve">. </w:t>
      </w:r>
    </w:p>
    <w:p w14:paraId="13DB13D5" w14:textId="4E9841C9"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1.4. </w:t>
      </w:r>
      <w:r w:rsidR="00AF0E79" w:rsidRPr="00AF0E79">
        <w:rPr>
          <w:rFonts w:ascii="Times New Roman" w:hAnsi="Times New Roman" w:cs="Times New Roman"/>
          <w:sz w:val="24"/>
          <w:szCs w:val="24"/>
        </w:rPr>
        <w:t>The Parties recognise that any properly executed electronic transactions carried out under this Agreement shall have full legal force and effect.</w:t>
      </w:r>
    </w:p>
    <w:p w14:paraId="569488B3" w14:textId="058E70F5"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1.5. </w:t>
      </w:r>
      <w:r w:rsidR="00C41EF3" w:rsidRPr="004F646E">
        <w:rPr>
          <w:rFonts w:ascii="Times New Roman" w:hAnsi="Times New Roman" w:cs="Times New Roman"/>
          <w:sz w:val="24"/>
          <w:szCs w:val="24"/>
        </w:rPr>
        <w:t>Service Availability and Performance</w:t>
      </w:r>
    </w:p>
    <w:p w14:paraId="6580276F" w14:textId="2B688BCB" w:rsidR="00C41EF3" w:rsidRPr="004F646E" w:rsidRDefault="00C41EF3" w:rsidP="00FA0D89">
      <w:pPr>
        <w:jc w:val="both"/>
        <w:rPr>
          <w:rFonts w:ascii="Times New Roman" w:hAnsi="Times New Roman" w:cs="Times New Roman"/>
          <w:sz w:val="24"/>
          <w:szCs w:val="24"/>
        </w:rPr>
      </w:pPr>
      <w:r w:rsidRPr="004F646E">
        <w:rPr>
          <w:rFonts w:ascii="Times New Roman" w:hAnsi="Times New Roman" w:cs="Times New Roman"/>
          <w:sz w:val="24"/>
          <w:szCs w:val="24"/>
        </w:rPr>
        <w:t>1.5.1 Availability Commitment</w:t>
      </w:r>
    </w:p>
    <w:tbl>
      <w:tblPr>
        <w:tblStyle w:val="TableGrid"/>
        <w:tblW w:w="0" w:type="auto"/>
        <w:tblLook w:val="04A0" w:firstRow="1" w:lastRow="0" w:firstColumn="1" w:lastColumn="0" w:noHBand="0" w:noVBand="1"/>
      </w:tblPr>
      <w:tblGrid>
        <w:gridCol w:w="4508"/>
        <w:gridCol w:w="4508"/>
      </w:tblGrid>
      <w:tr w:rsidR="00C41EF3" w:rsidRPr="004F646E" w14:paraId="2CCE79A5" w14:textId="77777777" w:rsidTr="00C41EF3">
        <w:tc>
          <w:tcPr>
            <w:tcW w:w="4508" w:type="dxa"/>
          </w:tcPr>
          <w:p w14:paraId="63D9AB06" w14:textId="793C306A" w:rsidR="00C41EF3" w:rsidRPr="004F646E" w:rsidRDefault="00C41EF3"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Target Availability </w:t>
            </w:r>
          </w:p>
        </w:tc>
        <w:tc>
          <w:tcPr>
            <w:tcW w:w="4508" w:type="dxa"/>
          </w:tcPr>
          <w:p w14:paraId="3083011D" w14:textId="77777777" w:rsidR="00C41EF3" w:rsidRPr="004F646E" w:rsidRDefault="00C41EF3" w:rsidP="00FA0D89">
            <w:pPr>
              <w:jc w:val="both"/>
              <w:rPr>
                <w:rFonts w:ascii="Times New Roman" w:hAnsi="Times New Roman" w:cs="Times New Roman"/>
                <w:sz w:val="24"/>
                <w:szCs w:val="24"/>
              </w:rPr>
            </w:pPr>
          </w:p>
        </w:tc>
      </w:tr>
      <w:tr w:rsidR="00C41EF3" w:rsidRPr="004F646E" w14:paraId="05E62DAD" w14:textId="77777777" w:rsidTr="00C41EF3">
        <w:tc>
          <w:tcPr>
            <w:tcW w:w="4508" w:type="dxa"/>
          </w:tcPr>
          <w:p w14:paraId="081D8D0E" w14:textId="6801B858" w:rsidR="00C41EF3" w:rsidRPr="004F646E" w:rsidRDefault="00C41EF3" w:rsidP="00FA0D89">
            <w:pPr>
              <w:jc w:val="both"/>
              <w:rPr>
                <w:rFonts w:ascii="Times New Roman" w:hAnsi="Times New Roman" w:cs="Times New Roman"/>
                <w:sz w:val="24"/>
                <w:szCs w:val="24"/>
              </w:rPr>
            </w:pPr>
            <w:r w:rsidRPr="004F646E">
              <w:rPr>
                <w:rFonts w:ascii="Times New Roman" w:hAnsi="Times New Roman" w:cs="Times New Roman"/>
                <w:sz w:val="24"/>
                <w:szCs w:val="24"/>
              </w:rPr>
              <w:lastRenderedPageBreak/>
              <w:t>Measurem</w:t>
            </w:r>
            <w:r w:rsidR="00F11ED7">
              <w:rPr>
                <w:rFonts w:ascii="Times New Roman" w:hAnsi="Times New Roman" w:cs="Times New Roman"/>
                <w:sz w:val="24"/>
                <w:szCs w:val="24"/>
              </w:rPr>
              <w:t>e</w:t>
            </w:r>
            <w:r w:rsidRPr="004F646E">
              <w:rPr>
                <w:rFonts w:ascii="Times New Roman" w:hAnsi="Times New Roman" w:cs="Times New Roman"/>
                <w:sz w:val="24"/>
                <w:szCs w:val="24"/>
              </w:rPr>
              <w:t xml:space="preserve">nt Period </w:t>
            </w:r>
          </w:p>
        </w:tc>
        <w:tc>
          <w:tcPr>
            <w:tcW w:w="4508" w:type="dxa"/>
          </w:tcPr>
          <w:p w14:paraId="70B90AF4" w14:textId="77777777" w:rsidR="00C41EF3" w:rsidRPr="004F646E" w:rsidRDefault="00C41EF3" w:rsidP="00FA0D89">
            <w:pPr>
              <w:jc w:val="both"/>
              <w:rPr>
                <w:rFonts w:ascii="Times New Roman" w:hAnsi="Times New Roman" w:cs="Times New Roman"/>
                <w:sz w:val="24"/>
                <w:szCs w:val="24"/>
              </w:rPr>
            </w:pPr>
          </w:p>
        </w:tc>
      </w:tr>
      <w:tr w:rsidR="00C41EF3" w:rsidRPr="004F646E" w14:paraId="4C682F9C" w14:textId="77777777" w:rsidTr="00C41EF3">
        <w:tc>
          <w:tcPr>
            <w:tcW w:w="4508" w:type="dxa"/>
          </w:tcPr>
          <w:p w14:paraId="6A730336" w14:textId="0F270C84" w:rsidR="00C41EF3" w:rsidRPr="004F646E" w:rsidRDefault="00C41EF3" w:rsidP="00FA0D89">
            <w:pPr>
              <w:jc w:val="both"/>
              <w:rPr>
                <w:rFonts w:ascii="Times New Roman" w:hAnsi="Times New Roman" w:cs="Times New Roman"/>
                <w:sz w:val="24"/>
                <w:szCs w:val="24"/>
              </w:rPr>
            </w:pPr>
            <w:r w:rsidRPr="004F646E">
              <w:rPr>
                <w:rFonts w:ascii="Times New Roman" w:hAnsi="Times New Roman" w:cs="Times New Roman"/>
                <w:sz w:val="24"/>
                <w:szCs w:val="24"/>
              </w:rPr>
              <w:t>Availability Calculation</w:t>
            </w:r>
          </w:p>
        </w:tc>
        <w:tc>
          <w:tcPr>
            <w:tcW w:w="4508" w:type="dxa"/>
          </w:tcPr>
          <w:p w14:paraId="594F25C0" w14:textId="77777777" w:rsidR="00C41EF3" w:rsidRPr="004F646E" w:rsidRDefault="00C41EF3" w:rsidP="00FA0D89">
            <w:pPr>
              <w:jc w:val="both"/>
              <w:rPr>
                <w:rFonts w:ascii="Times New Roman" w:hAnsi="Times New Roman" w:cs="Times New Roman"/>
                <w:sz w:val="24"/>
                <w:szCs w:val="24"/>
              </w:rPr>
            </w:pPr>
          </w:p>
        </w:tc>
      </w:tr>
      <w:tr w:rsidR="00C41EF3" w:rsidRPr="004F646E" w14:paraId="370A3A7F" w14:textId="77777777" w:rsidTr="00C41EF3">
        <w:tc>
          <w:tcPr>
            <w:tcW w:w="4508" w:type="dxa"/>
          </w:tcPr>
          <w:p w14:paraId="53F74CFC" w14:textId="11D9F0E6" w:rsidR="00C41EF3" w:rsidRPr="004F646E" w:rsidRDefault="002915A8" w:rsidP="00FA0D89">
            <w:pPr>
              <w:jc w:val="both"/>
              <w:rPr>
                <w:rFonts w:ascii="Times New Roman" w:hAnsi="Times New Roman" w:cs="Times New Roman"/>
                <w:sz w:val="24"/>
                <w:szCs w:val="24"/>
              </w:rPr>
            </w:pPr>
            <w:r w:rsidRPr="004F646E">
              <w:rPr>
                <w:rFonts w:ascii="Times New Roman" w:hAnsi="Times New Roman" w:cs="Times New Roman"/>
                <w:sz w:val="24"/>
                <w:szCs w:val="24"/>
              </w:rPr>
              <w:t>Scheduled Mai</w:t>
            </w:r>
            <w:r w:rsidR="00FE7333">
              <w:rPr>
                <w:rFonts w:ascii="Times New Roman" w:hAnsi="Times New Roman" w:cs="Times New Roman"/>
                <w:sz w:val="24"/>
                <w:szCs w:val="24"/>
              </w:rPr>
              <w:t>n</w:t>
            </w:r>
            <w:r w:rsidRPr="004F646E">
              <w:rPr>
                <w:rFonts w:ascii="Times New Roman" w:hAnsi="Times New Roman" w:cs="Times New Roman"/>
                <w:sz w:val="24"/>
                <w:szCs w:val="24"/>
              </w:rPr>
              <w:t>tenance</w:t>
            </w:r>
          </w:p>
        </w:tc>
        <w:tc>
          <w:tcPr>
            <w:tcW w:w="4508" w:type="dxa"/>
          </w:tcPr>
          <w:p w14:paraId="51514D2B" w14:textId="77777777" w:rsidR="00C41EF3" w:rsidRPr="004F646E" w:rsidRDefault="00C41EF3" w:rsidP="00FA0D89">
            <w:pPr>
              <w:jc w:val="both"/>
              <w:rPr>
                <w:rFonts w:ascii="Times New Roman" w:hAnsi="Times New Roman" w:cs="Times New Roman"/>
                <w:sz w:val="24"/>
                <w:szCs w:val="24"/>
              </w:rPr>
            </w:pPr>
          </w:p>
        </w:tc>
      </w:tr>
      <w:tr w:rsidR="00C41EF3" w:rsidRPr="004F646E" w14:paraId="2D7916F0" w14:textId="77777777" w:rsidTr="00C41EF3">
        <w:tc>
          <w:tcPr>
            <w:tcW w:w="4508" w:type="dxa"/>
          </w:tcPr>
          <w:p w14:paraId="1E72E5BE" w14:textId="4D4AA7ED" w:rsidR="00C41EF3" w:rsidRPr="004F646E" w:rsidRDefault="002915A8" w:rsidP="00FA0D89">
            <w:pPr>
              <w:jc w:val="both"/>
              <w:rPr>
                <w:rFonts w:ascii="Times New Roman" w:hAnsi="Times New Roman" w:cs="Times New Roman"/>
                <w:sz w:val="24"/>
                <w:szCs w:val="24"/>
              </w:rPr>
            </w:pPr>
            <w:r w:rsidRPr="004F646E">
              <w:rPr>
                <w:rFonts w:ascii="Times New Roman" w:hAnsi="Times New Roman" w:cs="Times New Roman"/>
                <w:sz w:val="24"/>
                <w:szCs w:val="24"/>
              </w:rPr>
              <w:t>Planned Downtime Notice</w:t>
            </w:r>
          </w:p>
        </w:tc>
        <w:tc>
          <w:tcPr>
            <w:tcW w:w="4508" w:type="dxa"/>
          </w:tcPr>
          <w:p w14:paraId="38E46811" w14:textId="77777777" w:rsidR="00C41EF3" w:rsidRPr="004F646E" w:rsidRDefault="00C41EF3" w:rsidP="00FA0D89">
            <w:pPr>
              <w:jc w:val="both"/>
              <w:rPr>
                <w:rFonts w:ascii="Times New Roman" w:hAnsi="Times New Roman" w:cs="Times New Roman"/>
                <w:sz w:val="24"/>
                <w:szCs w:val="24"/>
              </w:rPr>
            </w:pPr>
          </w:p>
        </w:tc>
      </w:tr>
      <w:tr w:rsidR="00C41EF3" w:rsidRPr="004F646E" w14:paraId="0AF9C33B" w14:textId="77777777" w:rsidTr="00C41EF3">
        <w:tc>
          <w:tcPr>
            <w:tcW w:w="4508" w:type="dxa"/>
          </w:tcPr>
          <w:p w14:paraId="1971C8F6" w14:textId="121A7410" w:rsidR="00C41EF3" w:rsidRPr="004F646E" w:rsidRDefault="00A21060" w:rsidP="00FA0D89">
            <w:pPr>
              <w:jc w:val="both"/>
              <w:rPr>
                <w:rFonts w:ascii="Times New Roman" w:hAnsi="Times New Roman" w:cs="Times New Roman"/>
                <w:sz w:val="24"/>
                <w:szCs w:val="24"/>
              </w:rPr>
            </w:pPr>
            <w:r w:rsidRPr="004F646E">
              <w:rPr>
                <w:rFonts w:ascii="Times New Roman" w:hAnsi="Times New Roman" w:cs="Times New Roman"/>
                <w:sz w:val="24"/>
                <w:szCs w:val="24"/>
              </w:rPr>
              <w:t>Emergency Downtime Notice</w:t>
            </w:r>
          </w:p>
        </w:tc>
        <w:tc>
          <w:tcPr>
            <w:tcW w:w="4508" w:type="dxa"/>
          </w:tcPr>
          <w:p w14:paraId="3D373BB1" w14:textId="77777777" w:rsidR="00C41EF3" w:rsidRPr="004F646E" w:rsidRDefault="00C41EF3" w:rsidP="00FA0D89">
            <w:pPr>
              <w:jc w:val="both"/>
              <w:rPr>
                <w:rFonts w:ascii="Times New Roman" w:hAnsi="Times New Roman" w:cs="Times New Roman"/>
                <w:sz w:val="24"/>
                <w:szCs w:val="24"/>
              </w:rPr>
            </w:pPr>
          </w:p>
        </w:tc>
      </w:tr>
    </w:tbl>
    <w:p w14:paraId="60C5EF77" w14:textId="54B406DA" w:rsidR="00A61242" w:rsidRPr="004F646E" w:rsidRDefault="0098020D" w:rsidP="00A61242">
      <w:pPr>
        <w:pStyle w:val="Heading2"/>
        <w:jc w:val="both"/>
        <w:rPr>
          <w:rFonts w:ascii="Times New Roman" w:hAnsi="Times New Roman" w:cs="Times New Roman"/>
        </w:rPr>
      </w:pPr>
      <w:r w:rsidRPr="004F646E">
        <w:rPr>
          <w:rFonts w:ascii="Times New Roman" w:hAnsi="Times New Roman" w:cs="Times New Roman"/>
          <w:b w:val="0"/>
          <w:bCs w:val="0"/>
        </w:rPr>
        <w:t>1.5.2</w:t>
      </w:r>
      <w:r w:rsidR="00A21060" w:rsidRPr="004F646E">
        <w:rPr>
          <w:rFonts w:ascii="Times New Roman" w:hAnsi="Times New Roman" w:cs="Times New Roman"/>
          <w:b w:val="0"/>
          <w:bCs w:val="0"/>
        </w:rPr>
        <w:t xml:space="preserve"> </w:t>
      </w:r>
      <w:r w:rsidR="00A61242" w:rsidRPr="004F646E">
        <w:rPr>
          <w:rFonts w:ascii="Times New Roman" w:hAnsi="Times New Roman" w:cs="Times New Roman"/>
          <w:b w:val="0"/>
          <w:bCs w:val="0"/>
        </w:rPr>
        <w:t>Service Change Notifications</w:t>
      </w:r>
    </w:p>
    <w:p w14:paraId="24808046" w14:textId="62E79DA9" w:rsidR="00A61242" w:rsidRPr="004F646E" w:rsidRDefault="00A61242" w:rsidP="00A61242">
      <w:pPr>
        <w:spacing w:before="80" w:after="80"/>
        <w:jc w:val="both"/>
        <w:rPr>
          <w:rFonts w:ascii="Times New Roman" w:hAnsi="Times New Roman" w:cs="Times New Roman"/>
          <w:sz w:val="24"/>
          <w:szCs w:val="24"/>
        </w:rPr>
      </w:pPr>
      <w:r w:rsidRPr="004F646E">
        <w:rPr>
          <w:rFonts w:ascii="Times New Roman" w:eastAsia="Arial" w:hAnsi="Times New Roman" w:cs="Times New Roman"/>
          <w:color w:val="1A1A2E"/>
          <w:sz w:val="24"/>
          <w:szCs w:val="24"/>
        </w:rPr>
        <w:t xml:space="preserve">The Provider shall notify the </w:t>
      </w:r>
      <w:r w:rsidR="00D327AE">
        <w:rPr>
          <w:rFonts w:ascii="Times New Roman" w:eastAsia="Arial" w:hAnsi="Times New Roman" w:cs="Times New Roman"/>
          <w:color w:val="1A1A2E"/>
          <w:sz w:val="24"/>
          <w:szCs w:val="24"/>
        </w:rPr>
        <w:t>Data User</w:t>
      </w:r>
      <w:r w:rsidRPr="004F646E">
        <w:rPr>
          <w:rFonts w:ascii="Times New Roman" w:eastAsia="Arial" w:hAnsi="Times New Roman" w:cs="Times New Roman"/>
          <w:color w:val="1A1A2E"/>
          <w:sz w:val="24"/>
          <w:szCs w:val="24"/>
        </w:rPr>
        <w:t xml:space="preserve"> of changes to the data service in accordance with the following timelines, consistent with the NRDEX Regulation:</w:t>
      </w:r>
    </w:p>
    <w:p w14:paraId="70C5C150" w14:textId="77777777" w:rsidR="00A61242" w:rsidRPr="004F646E" w:rsidRDefault="00A61242" w:rsidP="004407B8">
      <w:pPr>
        <w:pStyle w:val="ListParagraph"/>
        <w:numPr>
          <w:ilvl w:val="0"/>
          <w:numId w:val="10"/>
        </w:numPr>
        <w:spacing w:before="60" w:after="60" w:line="240" w:lineRule="auto"/>
        <w:contextualSpacing w:val="0"/>
        <w:jc w:val="both"/>
        <w:rPr>
          <w:rFonts w:ascii="Times New Roman" w:hAnsi="Times New Roman" w:cs="Times New Roman"/>
          <w:sz w:val="24"/>
          <w:szCs w:val="24"/>
        </w:rPr>
      </w:pPr>
      <w:r w:rsidRPr="004F646E">
        <w:rPr>
          <w:rFonts w:ascii="Times New Roman" w:eastAsia="Arial" w:hAnsi="Times New Roman" w:cs="Times New Roman"/>
          <w:color w:val="1A1A2E"/>
          <w:sz w:val="24"/>
          <w:szCs w:val="24"/>
        </w:rPr>
        <w:t>Changes to service functionality, structure, data fields, URL, security elements, message format or similar — at least one (1) month advance written notice.</w:t>
      </w:r>
    </w:p>
    <w:p w14:paraId="6D9609A1" w14:textId="61728F0F" w:rsidR="00A61242" w:rsidRPr="004F646E" w:rsidRDefault="00A61242" w:rsidP="004407B8">
      <w:pPr>
        <w:pStyle w:val="ListParagraph"/>
        <w:numPr>
          <w:ilvl w:val="0"/>
          <w:numId w:val="10"/>
        </w:numPr>
        <w:spacing w:before="60" w:after="60" w:line="240" w:lineRule="auto"/>
        <w:contextualSpacing w:val="0"/>
        <w:jc w:val="both"/>
        <w:rPr>
          <w:rFonts w:ascii="Times New Roman" w:hAnsi="Times New Roman" w:cs="Times New Roman"/>
          <w:sz w:val="24"/>
          <w:szCs w:val="24"/>
        </w:rPr>
      </w:pPr>
      <w:r w:rsidRPr="004F646E">
        <w:rPr>
          <w:rFonts w:ascii="Times New Roman" w:eastAsia="Arial" w:hAnsi="Times New Roman" w:cs="Times New Roman"/>
          <w:color w:val="1A1A2E"/>
          <w:sz w:val="24"/>
          <w:szCs w:val="24"/>
        </w:rPr>
        <w:t xml:space="preserve">Changes to the NRDEX base protocol or message protocol that require changes to the </w:t>
      </w:r>
      <w:r w:rsidR="00D327AE">
        <w:rPr>
          <w:rFonts w:ascii="Times New Roman" w:eastAsia="Arial" w:hAnsi="Times New Roman" w:cs="Times New Roman"/>
          <w:color w:val="1A1A2E"/>
          <w:sz w:val="24"/>
          <w:szCs w:val="24"/>
        </w:rPr>
        <w:t>Data User</w:t>
      </w:r>
      <w:r w:rsidRPr="004F646E">
        <w:rPr>
          <w:rFonts w:ascii="Times New Roman" w:eastAsia="Arial" w:hAnsi="Times New Roman" w:cs="Times New Roman"/>
          <w:color w:val="1A1A2E"/>
          <w:sz w:val="24"/>
          <w:szCs w:val="24"/>
        </w:rPr>
        <w:t>'s subsystem or configuration — at least eight (8) months advance written notice.</w:t>
      </w:r>
    </w:p>
    <w:p w14:paraId="2FFC5129" w14:textId="77777777" w:rsidR="00A61242" w:rsidRPr="004F646E" w:rsidRDefault="00A61242" w:rsidP="004407B8">
      <w:pPr>
        <w:pStyle w:val="ListParagraph"/>
        <w:numPr>
          <w:ilvl w:val="0"/>
          <w:numId w:val="10"/>
        </w:numPr>
        <w:spacing w:before="60" w:after="60" w:line="240" w:lineRule="auto"/>
        <w:contextualSpacing w:val="0"/>
        <w:jc w:val="both"/>
        <w:rPr>
          <w:rFonts w:ascii="Times New Roman" w:hAnsi="Times New Roman" w:cs="Times New Roman"/>
          <w:sz w:val="24"/>
          <w:szCs w:val="24"/>
        </w:rPr>
      </w:pPr>
      <w:r w:rsidRPr="004F646E">
        <w:rPr>
          <w:rFonts w:ascii="Times New Roman" w:eastAsia="Arial" w:hAnsi="Times New Roman" w:cs="Times New Roman"/>
          <w:color w:val="1A1A2E"/>
          <w:sz w:val="24"/>
          <w:szCs w:val="24"/>
        </w:rPr>
        <w:t>Emergency or unscheduled changes — as promptly as practicable, with reason and expected duration stated.</w:t>
      </w:r>
    </w:p>
    <w:p w14:paraId="33444F47" w14:textId="3416B849" w:rsidR="00A21060" w:rsidRPr="001E7F17" w:rsidRDefault="00A61242" w:rsidP="004407B8">
      <w:pPr>
        <w:pStyle w:val="ListParagraph"/>
        <w:numPr>
          <w:ilvl w:val="0"/>
          <w:numId w:val="10"/>
        </w:numPr>
        <w:spacing w:before="60" w:after="60" w:line="240" w:lineRule="auto"/>
        <w:contextualSpacing w:val="0"/>
        <w:jc w:val="both"/>
        <w:rPr>
          <w:rFonts w:ascii="Times New Roman" w:hAnsi="Times New Roman" w:cs="Times New Roman"/>
          <w:sz w:val="24"/>
          <w:szCs w:val="24"/>
        </w:rPr>
      </w:pPr>
      <w:r w:rsidRPr="004F646E">
        <w:rPr>
          <w:rFonts w:ascii="Times New Roman" w:eastAsia="Arial" w:hAnsi="Times New Roman" w:cs="Times New Roman"/>
          <w:color w:val="1A1A2E"/>
          <w:sz w:val="24"/>
          <w:szCs w:val="24"/>
        </w:rPr>
        <w:t xml:space="preserve">Permanent discontinuation of the service — at least [three (3) months] advance written notice to the </w:t>
      </w:r>
      <w:r w:rsidR="00D327AE">
        <w:rPr>
          <w:rFonts w:ascii="Times New Roman" w:eastAsia="Arial" w:hAnsi="Times New Roman" w:cs="Times New Roman"/>
          <w:color w:val="1A1A2E"/>
          <w:sz w:val="24"/>
          <w:szCs w:val="24"/>
        </w:rPr>
        <w:t>Data User</w:t>
      </w:r>
      <w:r w:rsidR="00D327AE" w:rsidRPr="004F646E">
        <w:rPr>
          <w:rFonts w:ascii="Times New Roman" w:eastAsia="Arial" w:hAnsi="Times New Roman" w:cs="Times New Roman"/>
          <w:color w:val="1A1A2E"/>
          <w:sz w:val="24"/>
          <w:szCs w:val="24"/>
        </w:rPr>
        <w:t xml:space="preserve"> </w:t>
      </w:r>
      <w:r w:rsidRPr="004F646E">
        <w:rPr>
          <w:rFonts w:ascii="Times New Roman" w:eastAsia="Arial" w:hAnsi="Times New Roman" w:cs="Times New Roman"/>
          <w:color w:val="1A1A2E"/>
          <w:sz w:val="24"/>
          <w:szCs w:val="24"/>
        </w:rPr>
        <w:t>and NRDEX Operator.</w:t>
      </w:r>
    </w:p>
    <w:p w14:paraId="3CD233E1" w14:textId="77777777" w:rsidR="00A21060" w:rsidRPr="004F646E" w:rsidRDefault="00A21060" w:rsidP="00FA0D89">
      <w:pPr>
        <w:jc w:val="both"/>
        <w:rPr>
          <w:rFonts w:ascii="Times New Roman" w:hAnsi="Times New Roman" w:cs="Times New Roman"/>
          <w:sz w:val="24"/>
          <w:szCs w:val="24"/>
        </w:rPr>
      </w:pPr>
    </w:p>
    <w:p w14:paraId="1B4D2F52" w14:textId="3116D5B1" w:rsidR="001D5682" w:rsidRPr="00CD3988" w:rsidRDefault="00CD3988"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 xml:space="preserve">Article </w:t>
      </w:r>
      <w:r>
        <w:rPr>
          <w:rFonts w:ascii="Times New Roman" w:hAnsi="Times New Roman" w:cs="Times New Roman"/>
          <w:b/>
          <w:bCs/>
          <w:sz w:val="24"/>
          <w:szCs w:val="24"/>
        </w:rPr>
        <w:t>2</w:t>
      </w:r>
    </w:p>
    <w:p w14:paraId="7B1D0CAA" w14:textId="2D1412FB" w:rsidR="00FA0D89" w:rsidRPr="00CD3988" w:rsidRDefault="002F0626"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The Rights and Obligations of the Data User</w:t>
      </w:r>
    </w:p>
    <w:p w14:paraId="247BD896" w14:textId="77777777"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2.1.</w:t>
      </w:r>
      <w:r w:rsidR="002F0626" w:rsidRPr="004F646E">
        <w:rPr>
          <w:rFonts w:ascii="Times New Roman" w:hAnsi="Times New Roman" w:cs="Times New Roman"/>
          <w:sz w:val="24"/>
          <w:szCs w:val="24"/>
        </w:rPr>
        <w:t xml:space="preserve"> The data user has the right to obtain any data from the data provider to which the data user is entitled to access by </w:t>
      </w:r>
      <w:proofErr w:type="gramStart"/>
      <w:r w:rsidR="002F0626" w:rsidRPr="004F646E">
        <w:rPr>
          <w:rFonts w:ascii="Times New Roman" w:hAnsi="Times New Roman" w:cs="Times New Roman"/>
          <w:sz w:val="24"/>
          <w:szCs w:val="24"/>
        </w:rPr>
        <w:t>law</w:t>
      </w:r>
      <w:proofErr w:type="gramEnd"/>
      <w:r w:rsidR="002F0626" w:rsidRPr="004F646E">
        <w:rPr>
          <w:rFonts w:ascii="Times New Roman" w:hAnsi="Times New Roman" w:cs="Times New Roman"/>
          <w:sz w:val="24"/>
          <w:szCs w:val="24"/>
        </w:rPr>
        <w:t xml:space="preserve"> and which is contained in the database of the data provider. </w:t>
      </w:r>
    </w:p>
    <w:p w14:paraId="3E30ABAA" w14:textId="77777777"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2.2. </w:t>
      </w:r>
      <w:r w:rsidR="002F0626" w:rsidRPr="004F646E">
        <w:rPr>
          <w:rFonts w:ascii="Times New Roman" w:hAnsi="Times New Roman" w:cs="Times New Roman"/>
          <w:sz w:val="24"/>
          <w:szCs w:val="24"/>
        </w:rPr>
        <w:t>The data user is obliged to</w:t>
      </w:r>
      <w:r w:rsidRPr="004F646E">
        <w:rPr>
          <w:rFonts w:ascii="Times New Roman" w:hAnsi="Times New Roman" w:cs="Times New Roman"/>
          <w:sz w:val="24"/>
          <w:szCs w:val="24"/>
        </w:rPr>
        <w:t>:</w:t>
      </w:r>
    </w:p>
    <w:p w14:paraId="6C3662EF" w14:textId="21BFF123" w:rsidR="00FA0D89" w:rsidRPr="00CF3C16" w:rsidRDefault="002F0626" w:rsidP="00CF3C16">
      <w:pPr>
        <w:jc w:val="both"/>
        <w:rPr>
          <w:rFonts w:ascii="Times New Roman" w:hAnsi="Times New Roman" w:cs="Times New Roman"/>
          <w:sz w:val="24"/>
          <w:szCs w:val="24"/>
        </w:rPr>
      </w:pPr>
      <w:r w:rsidRPr="00CF3C16">
        <w:rPr>
          <w:rFonts w:ascii="Times New Roman" w:hAnsi="Times New Roman" w:cs="Times New Roman"/>
          <w:sz w:val="24"/>
          <w:szCs w:val="24"/>
        </w:rPr>
        <w:t xml:space="preserve">Abide by any applicable legal </w:t>
      </w:r>
      <w:r w:rsidR="001E7F17" w:rsidRPr="00CF3C16">
        <w:rPr>
          <w:rFonts w:ascii="Times New Roman" w:hAnsi="Times New Roman" w:cs="Times New Roman"/>
          <w:sz w:val="24"/>
          <w:szCs w:val="24"/>
        </w:rPr>
        <w:t>A</w:t>
      </w:r>
      <w:r w:rsidRPr="00CF3C16">
        <w:rPr>
          <w:rFonts w:ascii="Times New Roman" w:hAnsi="Times New Roman" w:cs="Times New Roman"/>
          <w:sz w:val="24"/>
          <w:szCs w:val="24"/>
        </w:rPr>
        <w:t>cts as well as any conditions for data use as may be issued under applicable law.</w:t>
      </w:r>
    </w:p>
    <w:p w14:paraId="7D7E6448" w14:textId="1959044F" w:rsidR="002F0626" w:rsidRPr="00CF3C16" w:rsidRDefault="002F0626" w:rsidP="00CF3C16">
      <w:pPr>
        <w:pStyle w:val="ListParagraph"/>
        <w:numPr>
          <w:ilvl w:val="0"/>
          <w:numId w:val="12"/>
        </w:numPr>
        <w:jc w:val="both"/>
        <w:rPr>
          <w:rFonts w:ascii="Times New Roman" w:hAnsi="Times New Roman" w:cs="Times New Roman"/>
          <w:sz w:val="24"/>
          <w:szCs w:val="24"/>
        </w:rPr>
      </w:pPr>
      <w:r w:rsidRPr="00CF3C16">
        <w:rPr>
          <w:rFonts w:ascii="Times New Roman" w:hAnsi="Times New Roman" w:cs="Times New Roman"/>
          <w:sz w:val="24"/>
          <w:szCs w:val="24"/>
        </w:rPr>
        <w:t>Ensure that only authorised persons have access to the data obtained.</w:t>
      </w:r>
    </w:p>
    <w:p w14:paraId="74DA08ED" w14:textId="1D586B23" w:rsidR="00FA0D89" w:rsidRPr="00CF3C16" w:rsidRDefault="001D5682" w:rsidP="00CF3C16">
      <w:pPr>
        <w:pStyle w:val="ListParagraph"/>
        <w:numPr>
          <w:ilvl w:val="0"/>
          <w:numId w:val="12"/>
        </w:numPr>
        <w:jc w:val="both"/>
        <w:rPr>
          <w:rFonts w:ascii="Times New Roman" w:hAnsi="Times New Roman" w:cs="Times New Roman"/>
          <w:sz w:val="24"/>
          <w:szCs w:val="24"/>
        </w:rPr>
      </w:pPr>
      <w:r w:rsidRPr="00CF3C16">
        <w:rPr>
          <w:rFonts w:ascii="Times New Roman" w:hAnsi="Times New Roman" w:cs="Times New Roman"/>
          <w:sz w:val="24"/>
          <w:szCs w:val="24"/>
        </w:rPr>
        <w:t>Ensure that data obtained is used in accordance with law.</w:t>
      </w:r>
    </w:p>
    <w:p w14:paraId="6B956627" w14:textId="3789BC3F" w:rsidR="001D5682" w:rsidRPr="00CF3C16" w:rsidRDefault="001D5682" w:rsidP="00CF3C16">
      <w:pPr>
        <w:pStyle w:val="ListParagraph"/>
        <w:numPr>
          <w:ilvl w:val="0"/>
          <w:numId w:val="12"/>
        </w:numPr>
        <w:jc w:val="both"/>
        <w:rPr>
          <w:rFonts w:ascii="Times New Roman" w:hAnsi="Times New Roman" w:cs="Times New Roman"/>
          <w:sz w:val="24"/>
          <w:szCs w:val="24"/>
        </w:rPr>
      </w:pPr>
      <w:r w:rsidRPr="00CF3C16">
        <w:rPr>
          <w:rFonts w:ascii="Times New Roman" w:hAnsi="Times New Roman" w:cs="Times New Roman"/>
          <w:sz w:val="24"/>
          <w:szCs w:val="24"/>
        </w:rPr>
        <w:t>Ensure that data obtained is processed in a manner that respects principles of protection of personal data.</w:t>
      </w:r>
    </w:p>
    <w:p w14:paraId="0B027ABF" w14:textId="42612812" w:rsidR="001E7F17"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2.3. </w:t>
      </w:r>
      <w:proofErr w:type="gramStart"/>
      <w:r w:rsidR="001D5682" w:rsidRPr="004F646E">
        <w:rPr>
          <w:rFonts w:ascii="Times New Roman" w:hAnsi="Times New Roman" w:cs="Times New Roman"/>
          <w:sz w:val="24"/>
          <w:szCs w:val="24"/>
        </w:rPr>
        <w:t>In the event that</w:t>
      </w:r>
      <w:proofErr w:type="gramEnd"/>
      <w:r w:rsidR="001D5682" w:rsidRPr="004F646E">
        <w:rPr>
          <w:rFonts w:ascii="Times New Roman" w:hAnsi="Times New Roman" w:cs="Times New Roman"/>
          <w:sz w:val="24"/>
          <w:szCs w:val="24"/>
        </w:rPr>
        <w:t xml:space="preserve"> new security systems are developed for the database of the data provider or any other relevant change of technology takes place, the data user is obliged to undertake any necessary technological change to enable continued secure data exchange.</w:t>
      </w:r>
    </w:p>
    <w:p w14:paraId="1B7197AC" w14:textId="77777777" w:rsidR="001E7F17" w:rsidRPr="004F646E" w:rsidRDefault="001E7F17" w:rsidP="00FA0D89">
      <w:pPr>
        <w:jc w:val="both"/>
        <w:rPr>
          <w:rFonts w:ascii="Times New Roman" w:hAnsi="Times New Roman" w:cs="Times New Roman"/>
          <w:sz w:val="24"/>
          <w:szCs w:val="24"/>
        </w:rPr>
      </w:pPr>
    </w:p>
    <w:p w14:paraId="07C28518" w14:textId="1C49CF0E" w:rsidR="00CD3988" w:rsidRPr="00CD3988" w:rsidRDefault="00CD3988"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 xml:space="preserve">Article </w:t>
      </w:r>
      <w:r>
        <w:rPr>
          <w:rFonts w:ascii="Times New Roman" w:hAnsi="Times New Roman" w:cs="Times New Roman"/>
          <w:b/>
          <w:bCs/>
          <w:sz w:val="24"/>
          <w:szCs w:val="24"/>
        </w:rPr>
        <w:t>3</w:t>
      </w:r>
    </w:p>
    <w:p w14:paraId="6C031A3C" w14:textId="7B9E6CD8" w:rsidR="00FA0D89" w:rsidRPr="00CD3988" w:rsidRDefault="001D5682"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The Rights and Obligations of the Data Provider</w:t>
      </w:r>
    </w:p>
    <w:p w14:paraId="4E127265" w14:textId="77777777"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 xml:space="preserve">3.1. </w:t>
      </w:r>
      <w:r w:rsidR="00020524" w:rsidRPr="004F646E">
        <w:rPr>
          <w:rFonts w:ascii="Times New Roman" w:hAnsi="Times New Roman" w:cs="Times New Roman"/>
          <w:sz w:val="24"/>
          <w:szCs w:val="24"/>
        </w:rPr>
        <w:t xml:space="preserve">The data provider has the right to obtain any information from the data user necessary to ensure secure and efficient data transactions between the parties. </w:t>
      </w:r>
    </w:p>
    <w:p w14:paraId="34BB7D9C" w14:textId="77777777" w:rsidR="00FA0D89" w:rsidRPr="004F646E" w:rsidRDefault="00FA0D89" w:rsidP="00020524">
      <w:pPr>
        <w:jc w:val="both"/>
        <w:rPr>
          <w:rFonts w:ascii="Times New Roman" w:hAnsi="Times New Roman" w:cs="Times New Roman"/>
          <w:sz w:val="24"/>
          <w:szCs w:val="24"/>
        </w:rPr>
      </w:pPr>
      <w:r w:rsidRPr="004F646E">
        <w:rPr>
          <w:rFonts w:ascii="Times New Roman" w:hAnsi="Times New Roman" w:cs="Times New Roman"/>
          <w:sz w:val="24"/>
          <w:szCs w:val="24"/>
        </w:rPr>
        <w:t xml:space="preserve">3.2. </w:t>
      </w:r>
      <w:r w:rsidR="00020524" w:rsidRPr="004F646E">
        <w:rPr>
          <w:rFonts w:ascii="Times New Roman" w:hAnsi="Times New Roman" w:cs="Times New Roman"/>
          <w:sz w:val="24"/>
          <w:szCs w:val="24"/>
        </w:rPr>
        <w:t xml:space="preserve">The data provider has the right to undertake any improvements of its data systems that are necessary to ensure secure and efficient data handling, including changes to the functionality, </w:t>
      </w:r>
      <w:r w:rsidR="00020524" w:rsidRPr="004F646E">
        <w:rPr>
          <w:rFonts w:ascii="Times New Roman" w:hAnsi="Times New Roman" w:cs="Times New Roman"/>
          <w:sz w:val="24"/>
          <w:szCs w:val="24"/>
        </w:rPr>
        <w:lastRenderedPageBreak/>
        <w:t xml:space="preserve">design, structure, access, internet address (URL), security elements, user instructions, format of data or similar. The data provider is obliged to inform the data user about any such changes without delay and is obliged to give the data user reasonable time to implement changes so that data exchange is not interrupted. </w:t>
      </w:r>
    </w:p>
    <w:p w14:paraId="17CE9940" w14:textId="77777777" w:rsidR="00FA0D89" w:rsidRPr="004F646E" w:rsidRDefault="00FA0D89" w:rsidP="00FA0D89">
      <w:pPr>
        <w:jc w:val="both"/>
        <w:rPr>
          <w:rFonts w:ascii="Times New Roman" w:hAnsi="Times New Roman" w:cs="Times New Roman"/>
          <w:sz w:val="24"/>
          <w:szCs w:val="24"/>
        </w:rPr>
      </w:pPr>
      <w:r w:rsidRPr="004F646E">
        <w:rPr>
          <w:rFonts w:ascii="Times New Roman" w:hAnsi="Times New Roman" w:cs="Times New Roman"/>
          <w:sz w:val="24"/>
          <w:szCs w:val="24"/>
        </w:rPr>
        <w:t>3.</w:t>
      </w:r>
      <w:r w:rsidR="009250AA" w:rsidRPr="004F646E">
        <w:rPr>
          <w:rFonts w:ascii="Times New Roman" w:hAnsi="Times New Roman" w:cs="Times New Roman"/>
          <w:sz w:val="24"/>
          <w:szCs w:val="24"/>
        </w:rPr>
        <w:t>3</w:t>
      </w:r>
      <w:r w:rsidRPr="004F646E">
        <w:rPr>
          <w:rFonts w:ascii="Times New Roman" w:hAnsi="Times New Roman" w:cs="Times New Roman"/>
          <w:sz w:val="24"/>
          <w:szCs w:val="24"/>
        </w:rPr>
        <w:t xml:space="preserve">. </w:t>
      </w:r>
      <w:r w:rsidR="009250AA" w:rsidRPr="004F646E">
        <w:rPr>
          <w:rFonts w:ascii="Times New Roman" w:hAnsi="Times New Roman" w:cs="Times New Roman"/>
          <w:sz w:val="24"/>
          <w:szCs w:val="24"/>
        </w:rPr>
        <w:t xml:space="preserve">The data provider has the right to interrupt the data exchange in case the data user has failed in its obligations to ensure secure data handling. </w:t>
      </w:r>
    </w:p>
    <w:p w14:paraId="1FD8FAB6" w14:textId="1976E0AE" w:rsidR="009250AA" w:rsidRDefault="009250AA" w:rsidP="00FA0D89">
      <w:pPr>
        <w:jc w:val="both"/>
        <w:rPr>
          <w:rFonts w:ascii="Times New Roman" w:hAnsi="Times New Roman" w:cs="Times New Roman"/>
          <w:sz w:val="24"/>
          <w:szCs w:val="24"/>
        </w:rPr>
      </w:pPr>
      <w:r w:rsidRPr="004F646E">
        <w:rPr>
          <w:rFonts w:ascii="Times New Roman" w:hAnsi="Times New Roman" w:cs="Times New Roman"/>
          <w:sz w:val="24"/>
          <w:szCs w:val="24"/>
        </w:rPr>
        <w:t>3.4. The data provider is obliged to ensure uninterrupted access to its database and to eliminate any obstacles to such functioning as quickly as possible.</w:t>
      </w:r>
    </w:p>
    <w:p w14:paraId="6B8A55F7" w14:textId="77777777" w:rsidR="001E7F17" w:rsidRDefault="001E7F17" w:rsidP="00FA0D89">
      <w:pPr>
        <w:jc w:val="both"/>
        <w:rPr>
          <w:rFonts w:ascii="Times New Roman" w:hAnsi="Times New Roman" w:cs="Times New Roman"/>
          <w:sz w:val="24"/>
          <w:szCs w:val="24"/>
        </w:rPr>
      </w:pPr>
    </w:p>
    <w:p w14:paraId="57BE39B0" w14:textId="637C1E88" w:rsidR="001E7F17" w:rsidRPr="00CD3988" w:rsidRDefault="001E7F17" w:rsidP="001E7F17">
      <w:pPr>
        <w:jc w:val="center"/>
        <w:rPr>
          <w:rFonts w:ascii="Times New Roman" w:hAnsi="Times New Roman" w:cs="Times New Roman"/>
          <w:b/>
          <w:bCs/>
          <w:sz w:val="24"/>
          <w:szCs w:val="24"/>
        </w:rPr>
      </w:pPr>
      <w:r w:rsidRPr="00CD3988">
        <w:rPr>
          <w:rFonts w:ascii="Times New Roman" w:hAnsi="Times New Roman" w:cs="Times New Roman"/>
          <w:b/>
          <w:bCs/>
          <w:sz w:val="24"/>
          <w:szCs w:val="24"/>
        </w:rPr>
        <w:t xml:space="preserve">Article </w:t>
      </w:r>
      <w:r>
        <w:rPr>
          <w:rFonts w:ascii="Times New Roman" w:hAnsi="Times New Roman" w:cs="Times New Roman"/>
          <w:b/>
          <w:bCs/>
          <w:sz w:val="24"/>
          <w:szCs w:val="24"/>
        </w:rPr>
        <w:t>4</w:t>
      </w:r>
    </w:p>
    <w:p w14:paraId="37B803FB" w14:textId="77777777" w:rsidR="001E7F17" w:rsidRPr="00CD3988" w:rsidRDefault="001E7F17" w:rsidP="001E7F17">
      <w:pPr>
        <w:jc w:val="center"/>
        <w:rPr>
          <w:rFonts w:ascii="Times New Roman" w:hAnsi="Times New Roman" w:cs="Times New Roman"/>
          <w:b/>
          <w:bCs/>
          <w:sz w:val="24"/>
          <w:szCs w:val="24"/>
        </w:rPr>
      </w:pPr>
      <w:r w:rsidRPr="00CD3988">
        <w:rPr>
          <w:rFonts w:ascii="Times New Roman" w:hAnsi="Times New Roman" w:cs="Times New Roman"/>
          <w:b/>
          <w:bCs/>
          <w:sz w:val="24"/>
          <w:szCs w:val="24"/>
        </w:rPr>
        <w:t>Additional Provisions</w:t>
      </w:r>
    </w:p>
    <w:p w14:paraId="297D955E" w14:textId="43A1BF62" w:rsidR="001E7F17" w:rsidRPr="004F646E" w:rsidRDefault="004407B8" w:rsidP="001E7F17">
      <w:pPr>
        <w:jc w:val="both"/>
        <w:rPr>
          <w:rFonts w:ascii="Times New Roman" w:hAnsi="Times New Roman" w:cs="Times New Roman"/>
          <w:sz w:val="24"/>
          <w:szCs w:val="24"/>
        </w:rPr>
      </w:pPr>
      <w:r>
        <w:rPr>
          <w:rFonts w:ascii="Times New Roman" w:hAnsi="Times New Roman" w:cs="Times New Roman"/>
          <w:sz w:val="24"/>
          <w:szCs w:val="24"/>
        </w:rPr>
        <w:t>4</w:t>
      </w:r>
      <w:r w:rsidR="001E7F17" w:rsidRPr="004F646E">
        <w:rPr>
          <w:rFonts w:ascii="Times New Roman" w:hAnsi="Times New Roman" w:cs="Times New Roman"/>
          <w:sz w:val="24"/>
          <w:szCs w:val="24"/>
        </w:rPr>
        <w:t xml:space="preserve">.1. The Parties shall not transfer their obligations under this Agreement to any third party without prior written approval by the other Party. </w:t>
      </w:r>
    </w:p>
    <w:p w14:paraId="51D8012D" w14:textId="11F4A004" w:rsidR="001E7F17" w:rsidRPr="004F646E" w:rsidRDefault="004407B8" w:rsidP="001E7F17">
      <w:pPr>
        <w:jc w:val="both"/>
        <w:rPr>
          <w:rFonts w:ascii="Times New Roman" w:hAnsi="Times New Roman" w:cs="Times New Roman"/>
          <w:sz w:val="24"/>
          <w:szCs w:val="24"/>
        </w:rPr>
      </w:pPr>
      <w:r>
        <w:rPr>
          <w:rFonts w:ascii="Times New Roman" w:hAnsi="Times New Roman" w:cs="Times New Roman"/>
          <w:sz w:val="24"/>
          <w:szCs w:val="24"/>
        </w:rPr>
        <w:t>4</w:t>
      </w:r>
      <w:r w:rsidR="001E7F17" w:rsidRPr="004F646E">
        <w:rPr>
          <w:rFonts w:ascii="Times New Roman" w:hAnsi="Times New Roman" w:cs="Times New Roman"/>
          <w:sz w:val="24"/>
          <w:szCs w:val="24"/>
        </w:rPr>
        <w:t>.</w:t>
      </w:r>
      <w:r w:rsidR="001E7F17">
        <w:rPr>
          <w:rFonts w:ascii="Times New Roman" w:hAnsi="Times New Roman" w:cs="Times New Roman"/>
          <w:sz w:val="24"/>
          <w:szCs w:val="24"/>
        </w:rPr>
        <w:t>2</w:t>
      </w:r>
      <w:r w:rsidR="001E7F17" w:rsidRPr="004F646E">
        <w:rPr>
          <w:rFonts w:ascii="Times New Roman" w:hAnsi="Times New Roman" w:cs="Times New Roman"/>
          <w:sz w:val="24"/>
          <w:szCs w:val="24"/>
        </w:rPr>
        <w:t>. The termination of this Agreement does not alter the legal nature of any data obtained or any transactions performed prior to such termination.</w:t>
      </w:r>
    </w:p>
    <w:p w14:paraId="66B206DE" w14:textId="7C4DAED1" w:rsidR="001E7F17" w:rsidRDefault="004407B8" w:rsidP="001E7F17">
      <w:pPr>
        <w:spacing w:before="80" w:after="80"/>
        <w:jc w:val="both"/>
        <w:rPr>
          <w:rFonts w:ascii="Times New Roman" w:eastAsia="Arial" w:hAnsi="Times New Roman" w:cs="Times New Roman"/>
          <w:color w:val="1A1A2E"/>
          <w:sz w:val="24"/>
          <w:szCs w:val="24"/>
        </w:rPr>
      </w:pPr>
      <w:r>
        <w:rPr>
          <w:rFonts w:ascii="Times New Roman" w:hAnsi="Times New Roman" w:cs="Times New Roman"/>
          <w:sz w:val="24"/>
          <w:szCs w:val="24"/>
        </w:rPr>
        <w:t>4</w:t>
      </w:r>
      <w:r w:rsidR="001E7F17" w:rsidRPr="004F646E">
        <w:rPr>
          <w:rFonts w:ascii="Times New Roman" w:hAnsi="Times New Roman" w:cs="Times New Roman"/>
          <w:sz w:val="24"/>
          <w:szCs w:val="24"/>
        </w:rPr>
        <w:t>.</w:t>
      </w:r>
      <w:r w:rsidR="001E7F17">
        <w:rPr>
          <w:rFonts w:ascii="Times New Roman" w:hAnsi="Times New Roman" w:cs="Times New Roman"/>
          <w:sz w:val="24"/>
          <w:szCs w:val="24"/>
        </w:rPr>
        <w:t>3</w:t>
      </w:r>
      <w:r w:rsidR="001E7F17" w:rsidRPr="004F646E">
        <w:rPr>
          <w:rFonts w:ascii="Times New Roman" w:hAnsi="Times New Roman" w:cs="Times New Roman"/>
          <w:sz w:val="24"/>
          <w:szCs w:val="24"/>
        </w:rPr>
        <w:t xml:space="preserve">. Any dispute under this Agreement shall be solved </w:t>
      </w:r>
      <w:r w:rsidR="001E7F17" w:rsidRPr="004F646E">
        <w:rPr>
          <w:rFonts w:ascii="Times New Roman" w:eastAsia="Arial" w:hAnsi="Times New Roman" w:cs="Times New Roman"/>
          <w:color w:val="1A1A2E"/>
          <w:sz w:val="24"/>
          <w:szCs w:val="24"/>
        </w:rPr>
        <w:t>through good-faith negotiation between their authorised officers within fifteen (15) working days of written notice of a dispute.</w:t>
      </w:r>
      <w:r w:rsidR="001E7F17">
        <w:rPr>
          <w:rFonts w:ascii="Times New Roman" w:eastAsia="Arial" w:hAnsi="Times New Roman" w:cs="Times New Roman"/>
          <w:color w:val="1A1A2E"/>
          <w:sz w:val="24"/>
          <w:szCs w:val="24"/>
        </w:rPr>
        <w:t xml:space="preserve"> </w:t>
      </w:r>
      <w:r w:rsidR="001E7F17" w:rsidRPr="004F646E">
        <w:rPr>
          <w:rFonts w:ascii="Times New Roman" w:eastAsia="Arial" w:hAnsi="Times New Roman" w:cs="Times New Roman"/>
          <w:color w:val="1A1A2E"/>
          <w:sz w:val="24"/>
          <w:szCs w:val="24"/>
        </w:rPr>
        <w:t>If a dispute remains unresolved after the negotiation period, either party may refer the matter in writing to the NRDEX Operator for mediation. The NRDEX Operator shall endeavour to facilitate resolution within thirty (30) calendar days of referral.</w:t>
      </w:r>
    </w:p>
    <w:p w14:paraId="2670FD9D" w14:textId="77777777" w:rsidR="001E7F17" w:rsidRDefault="001E7F17" w:rsidP="00FA0D89">
      <w:pPr>
        <w:jc w:val="both"/>
        <w:rPr>
          <w:rFonts w:ascii="Times New Roman" w:hAnsi="Times New Roman" w:cs="Times New Roman"/>
          <w:sz w:val="24"/>
          <w:szCs w:val="24"/>
        </w:rPr>
      </w:pPr>
    </w:p>
    <w:p w14:paraId="444FBF0D" w14:textId="77777777" w:rsidR="001E7F17" w:rsidRPr="004F646E" w:rsidRDefault="001E7F17" w:rsidP="00FA0D89">
      <w:pPr>
        <w:jc w:val="both"/>
        <w:rPr>
          <w:rFonts w:ascii="Times New Roman" w:hAnsi="Times New Roman" w:cs="Times New Roman"/>
          <w:sz w:val="24"/>
          <w:szCs w:val="24"/>
        </w:rPr>
      </w:pPr>
    </w:p>
    <w:p w14:paraId="71F1C88A" w14:textId="0AB723AF" w:rsidR="00CD3988" w:rsidRDefault="00CD3988" w:rsidP="00CD398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Article </w:t>
      </w:r>
      <w:r w:rsidR="001E7F17">
        <w:rPr>
          <w:rFonts w:ascii="Times New Roman" w:hAnsi="Times New Roman" w:cs="Times New Roman"/>
          <w:b/>
          <w:bCs/>
          <w:sz w:val="24"/>
          <w:szCs w:val="24"/>
          <w:lang w:val="en-US"/>
        </w:rPr>
        <w:t>5</w:t>
      </w:r>
    </w:p>
    <w:p w14:paraId="2B943A70" w14:textId="5B694E68" w:rsidR="00EA53B6" w:rsidRPr="00CD3988" w:rsidRDefault="00EA53B6" w:rsidP="00CD3988">
      <w:pPr>
        <w:jc w:val="center"/>
        <w:rPr>
          <w:rFonts w:ascii="Times New Roman" w:hAnsi="Times New Roman" w:cs="Times New Roman"/>
          <w:b/>
          <w:bCs/>
          <w:sz w:val="24"/>
          <w:szCs w:val="24"/>
          <w:lang w:val="en-US"/>
        </w:rPr>
      </w:pPr>
      <w:r w:rsidRPr="00CD3988">
        <w:rPr>
          <w:rFonts w:ascii="Times New Roman" w:hAnsi="Times New Roman" w:cs="Times New Roman"/>
          <w:b/>
          <w:bCs/>
          <w:sz w:val="24"/>
          <w:szCs w:val="24"/>
          <w:lang w:val="en-US"/>
        </w:rPr>
        <w:t xml:space="preserve"> Liability and Indemnity</w:t>
      </w:r>
    </w:p>
    <w:p w14:paraId="7092A5FD" w14:textId="54469AAA" w:rsidR="00EA53B6" w:rsidRPr="00EA53B6" w:rsidRDefault="004407B8" w:rsidP="00EA53B6">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EA53B6" w:rsidRPr="00EA53B6">
        <w:rPr>
          <w:rFonts w:ascii="Times New Roman" w:hAnsi="Times New Roman" w:cs="Times New Roman"/>
          <w:sz w:val="24"/>
          <w:szCs w:val="24"/>
          <w:lang w:val="en-US"/>
        </w:rPr>
        <w:t xml:space="preserve">.1 Each Party shall be responsible and liable for any loss, damage, cost, expense, or liability arising from its acts or omissions, including any improper handling, misuse, </w:t>
      </w:r>
      <w:r w:rsidR="00CD3988" w:rsidRPr="00EA53B6">
        <w:rPr>
          <w:rFonts w:ascii="Times New Roman" w:hAnsi="Times New Roman" w:cs="Times New Roman"/>
          <w:sz w:val="24"/>
          <w:szCs w:val="24"/>
          <w:lang w:val="en-US"/>
        </w:rPr>
        <w:t>unauthori</w:t>
      </w:r>
      <w:r w:rsidR="00CD3988">
        <w:rPr>
          <w:rFonts w:ascii="Times New Roman" w:hAnsi="Times New Roman" w:cs="Times New Roman"/>
          <w:sz w:val="24"/>
          <w:szCs w:val="24"/>
          <w:lang w:val="en-US"/>
        </w:rPr>
        <w:t>z</w:t>
      </w:r>
      <w:r w:rsidR="00CD3988" w:rsidRPr="00EA53B6">
        <w:rPr>
          <w:rFonts w:ascii="Times New Roman" w:hAnsi="Times New Roman" w:cs="Times New Roman"/>
          <w:sz w:val="24"/>
          <w:szCs w:val="24"/>
          <w:lang w:val="en-US"/>
        </w:rPr>
        <w:t>ed</w:t>
      </w:r>
      <w:r w:rsidR="00EA53B6" w:rsidRPr="00EA53B6">
        <w:rPr>
          <w:rFonts w:ascii="Times New Roman" w:hAnsi="Times New Roman" w:cs="Times New Roman"/>
          <w:sz w:val="24"/>
          <w:szCs w:val="24"/>
          <w:lang w:val="en-US"/>
        </w:rPr>
        <w:t xml:space="preserve"> disclosure, negligent processing, or unlawful processing of data under this Agreement, in accordance with applicable law.</w:t>
      </w:r>
    </w:p>
    <w:p w14:paraId="44F6C9CE" w14:textId="597470E6" w:rsidR="00EA53B6" w:rsidRPr="00EA53B6" w:rsidRDefault="004407B8" w:rsidP="00EA53B6">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EA53B6" w:rsidRPr="00EA53B6">
        <w:rPr>
          <w:rFonts w:ascii="Times New Roman" w:hAnsi="Times New Roman" w:cs="Times New Roman"/>
          <w:sz w:val="24"/>
          <w:szCs w:val="24"/>
          <w:lang w:val="en-US"/>
        </w:rPr>
        <w:t xml:space="preserve">.2 The Data User shall remain fully responsible and liable for any misuse, </w:t>
      </w:r>
      <w:r w:rsidR="00CD3988" w:rsidRPr="00EA53B6">
        <w:rPr>
          <w:rFonts w:ascii="Times New Roman" w:hAnsi="Times New Roman" w:cs="Times New Roman"/>
          <w:sz w:val="24"/>
          <w:szCs w:val="24"/>
          <w:lang w:val="en-US"/>
        </w:rPr>
        <w:t>unauthori</w:t>
      </w:r>
      <w:r w:rsidR="00CD3988">
        <w:rPr>
          <w:rFonts w:ascii="Times New Roman" w:hAnsi="Times New Roman" w:cs="Times New Roman"/>
          <w:sz w:val="24"/>
          <w:szCs w:val="24"/>
          <w:lang w:val="en-US"/>
        </w:rPr>
        <w:t>z</w:t>
      </w:r>
      <w:r w:rsidR="00CD3988" w:rsidRPr="00EA53B6">
        <w:rPr>
          <w:rFonts w:ascii="Times New Roman" w:hAnsi="Times New Roman" w:cs="Times New Roman"/>
          <w:sz w:val="24"/>
          <w:szCs w:val="24"/>
          <w:lang w:val="en-US"/>
        </w:rPr>
        <w:t>ed</w:t>
      </w:r>
      <w:r w:rsidR="00EA53B6" w:rsidRPr="00EA53B6">
        <w:rPr>
          <w:rFonts w:ascii="Times New Roman" w:hAnsi="Times New Roman" w:cs="Times New Roman"/>
          <w:sz w:val="24"/>
          <w:szCs w:val="24"/>
          <w:lang w:val="en-US"/>
        </w:rPr>
        <w:t xml:space="preserve"> disclosure, breach of security, data leakage, negligence, or unlawful processing arising from:</w:t>
      </w:r>
    </w:p>
    <w:p w14:paraId="0882F4C9" w14:textId="77777777" w:rsidR="00CD3988" w:rsidRDefault="00EA53B6" w:rsidP="00EA53B6">
      <w:pPr>
        <w:pStyle w:val="ListParagraph"/>
        <w:numPr>
          <w:ilvl w:val="0"/>
          <w:numId w:val="4"/>
        </w:numPr>
        <w:jc w:val="both"/>
        <w:rPr>
          <w:rFonts w:ascii="Times New Roman" w:hAnsi="Times New Roman" w:cs="Times New Roman"/>
          <w:sz w:val="24"/>
          <w:szCs w:val="24"/>
          <w:lang w:val="en-US"/>
        </w:rPr>
      </w:pPr>
      <w:r w:rsidRPr="00CD3988">
        <w:rPr>
          <w:rFonts w:ascii="Times New Roman" w:hAnsi="Times New Roman" w:cs="Times New Roman"/>
          <w:sz w:val="24"/>
          <w:szCs w:val="24"/>
          <w:lang w:val="en-US"/>
        </w:rPr>
        <w:t>its own activities under this Agreement; and</w:t>
      </w:r>
    </w:p>
    <w:p w14:paraId="458472E6" w14:textId="147C883B" w:rsidR="00EA53B6" w:rsidRPr="00CD3988" w:rsidRDefault="00EA53B6" w:rsidP="00EA53B6">
      <w:pPr>
        <w:pStyle w:val="ListParagraph"/>
        <w:numPr>
          <w:ilvl w:val="0"/>
          <w:numId w:val="4"/>
        </w:numPr>
        <w:jc w:val="both"/>
        <w:rPr>
          <w:rFonts w:ascii="Times New Roman" w:hAnsi="Times New Roman" w:cs="Times New Roman"/>
          <w:sz w:val="24"/>
          <w:szCs w:val="24"/>
          <w:lang w:val="en-US"/>
        </w:rPr>
      </w:pPr>
      <w:r w:rsidRPr="00CD3988">
        <w:rPr>
          <w:rFonts w:ascii="Times New Roman" w:hAnsi="Times New Roman" w:cs="Times New Roman"/>
          <w:sz w:val="24"/>
          <w:szCs w:val="24"/>
          <w:lang w:val="en-US"/>
        </w:rPr>
        <w:t>the activities of any third party to whom data is re-shared or disclosed by the Data User.</w:t>
      </w:r>
    </w:p>
    <w:p w14:paraId="0538CC55" w14:textId="47738E93" w:rsidR="00EA53B6" w:rsidRPr="00EA53B6" w:rsidRDefault="004407B8" w:rsidP="00EA53B6">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EA53B6" w:rsidRPr="00EA53B6">
        <w:rPr>
          <w:rFonts w:ascii="Times New Roman" w:hAnsi="Times New Roman" w:cs="Times New Roman"/>
          <w:sz w:val="24"/>
          <w:szCs w:val="24"/>
          <w:lang w:val="en-US"/>
        </w:rPr>
        <w:t>.3 The Data User shall indemnify and hold harmless the Data Provider and the National Root Data Exchange (NRDEX) Operator from and against any third-party claims, damages, losses, liabilities, penalties, fines, costs, and expenses (including reasonable legal fees) arising out of or in connection with any breach of this Agreement, misuse of data, or failure by the Data User or any such third party to comply with applicable legal, security, confidentiality, or data protection requirements.</w:t>
      </w:r>
    </w:p>
    <w:p w14:paraId="6F038622" w14:textId="003F711F" w:rsidR="00EA53B6" w:rsidRPr="00EA53B6" w:rsidRDefault="004407B8" w:rsidP="00EA53B6">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r w:rsidR="00EA53B6" w:rsidRPr="00EA53B6">
        <w:rPr>
          <w:rFonts w:ascii="Times New Roman" w:hAnsi="Times New Roman" w:cs="Times New Roman"/>
          <w:sz w:val="24"/>
          <w:szCs w:val="24"/>
          <w:lang w:val="en-US"/>
        </w:rPr>
        <w:t>.4 Nothing in this Agreement shall limit or exclude any liability that cannot be limited or excluded under applicable law.</w:t>
      </w:r>
    </w:p>
    <w:p w14:paraId="753DBB76" w14:textId="5A69B957" w:rsidR="00EA53B6" w:rsidRPr="00EA53B6" w:rsidRDefault="004407B8" w:rsidP="00EA53B6">
      <w:pPr>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EA53B6" w:rsidRPr="00EA53B6">
        <w:rPr>
          <w:rFonts w:ascii="Times New Roman" w:hAnsi="Times New Roman" w:cs="Times New Roman"/>
          <w:sz w:val="24"/>
          <w:szCs w:val="24"/>
          <w:lang w:val="en-US"/>
        </w:rPr>
        <w:t>.5 The rights and obligations under this Clause shall survive the termination or expiration of this Agreement.</w:t>
      </w:r>
    </w:p>
    <w:p w14:paraId="4F0DBB19" w14:textId="77777777" w:rsidR="009250AA" w:rsidRPr="004F646E" w:rsidRDefault="009250AA" w:rsidP="00FA0D89">
      <w:pPr>
        <w:jc w:val="both"/>
        <w:rPr>
          <w:rFonts w:ascii="Times New Roman" w:hAnsi="Times New Roman" w:cs="Times New Roman"/>
          <w:sz w:val="24"/>
          <w:szCs w:val="24"/>
        </w:rPr>
      </w:pPr>
    </w:p>
    <w:p w14:paraId="2BA3E19C" w14:textId="77777777" w:rsidR="00CD3988" w:rsidRPr="004F646E" w:rsidRDefault="00CD3988" w:rsidP="00561557">
      <w:pPr>
        <w:spacing w:before="80" w:after="80"/>
        <w:jc w:val="both"/>
        <w:rPr>
          <w:rFonts w:ascii="Times New Roman" w:eastAsia="Arial" w:hAnsi="Times New Roman" w:cs="Times New Roman"/>
          <w:color w:val="1A1A2E"/>
          <w:sz w:val="24"/>
          <w:szCs w:val="24"/>
        </w:rPr>
      </w:pPr>
    </w:p>
    <w:p w14:paraId="6A5FC2E9" w14:textId="77777777" w:rsidR="00CD3988" w:rsidRDefault="00CD3988" w:rsidP="00CD3988">
      <w:pPr>
        <w:jc w:val="center"/>
        <w:rPr>
          <w:rFonts w:ascii="Times New Roman" w:hAnsi="Times New Roman" w:cs="Times New Roman"/>
          <w:b/>
          <w:bCs/>
          <w:sz w:val="24"/>
          <w:szCs w:val="24"/>
        </w:rPr>
      </w:pPr>
      <w:r>
        <w:rPr>
          <w:rFonts w:ascii="Times New Roman" w:hAnsi="Times New Roman" w:cs="Times New Roman"/>
          <w:b/>
          <w:bCs/>
          <w:sz w:val="24"/>
          <w:szCs w:val="24"/>
        </w:rPr>
        <w:t xml:space="preserve">Article </w:t>
      </w:r>
      <w:r w:rsidR="00BA6616" w:rsidRPr="00CD3988">
        <w:rPr>
          <w:rFonts w:ascii="Times New Roman" w:hAnsi="Times New Roman" w:cs="Times New Roman"/>
          <w:b/>
          <w:bCs/>
          <w:sz w:val="24"/>
          <w:szCs w:val="24"/>
        </w:rPr>
        <w:t>6</w:t>
      </w:r>
    </w:p>
    <w:p w14:paraId="14916128" w14:textId="76C566F1" w:rsidR="00BA6616" w:rsidRPr="00CD3988" w:rsidRDefault="00BA6616"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Confidentiality</w:t>
      </w:r>
    </w:p>
    <w:p w14:paraId="28490A6F" w14:textId="77777777" w:rsidR="00BA6616" w:rsidRPr="00BA6616" w:rsidRDefault="00BA6616" w:rsidP="00BA6616">
      <w:pPr>
        <w:spacing w:before="80" w:after="80"/>
        <w:jc w:val="both"/>
        <w:rPr>
          <w:rFonts w:ascii="Times New Roman" w:eastAsia="Arial" w:hAnsi="Times New Roman" w:cs="Times New Roman"/>
          <w:color w:val="1A1A2E"/>
          <w:lang w:val="en-US"/>
        </w:rPr>
      </w:pPr>
      <w:r w:rsidRPr="00BA6616">
        <w:rPr>
          <w:rFonts w:ascii="Times New Roman" w:eastAsia="Arial" w:hAnsi="Times New Roman" w:cs="Times New Roman"/>
          <w:color w:val="1A1A2E"/>
          <w:lang w:val="en-US"/>
        </w:rPr>
        <w:t>6.1 The Data User shall maintain strict confidentiality of all data, metadata, logs, credentials, technical specifications, and security mechanisms received or accessed under this Agreement.</w:t>
      </w:r>
    </w:p>
    <w:p w14:paraId="15220211" w14:textId="77777777" w:rsidR="00BA6616" w:rsidRPr="00BA6616" w:rsidRDefault="00BA6616" w:rsidP="00BA6616">
      <w:pPr>
        <w:spacing w:before="80" w:after="80"/>
        <w:jc w:val="both"/>
        <w:rPr>
          <w:rFonts w:ascii="Times New Roman" w:eastAsia="Arial" w:hAnsi="Times New Roman" w:cs="Times New Roman"/>
          <w:color w:val="1A1A2E"/>
          <w:lang w:val="en-US"/>
        </w:rPr>
      </w:pPr>
      <w:r w:rsidRPr="00BA6616">
        <w:rPr>
          <w:rFonts w:ascii="Times New Roman" w:eastAsia="Arial" w:hAnsi="Times New Roman" w:cs="Times New Roman"/>
          <w:color w:val="1A1A2E"/>
          <w:lang w:val="en-US"/>
        </w:rPr>
        <w:t>6.2 No information shall be disclosed to any unauthorised person except where required by law or with the prior written approval of the Data Provider.</w:t>
      </w:r>
    </w:p>
    <w:p w14:paraId="54B6136D" w14:textId="77777777" w:rsidR="00BA6616" w:rsidRDefault="00BA6616" w:rsidP="00BA6616">
      <w:pPr>
        <w:spacing w:before="80" w:after="80"/>
        <w:jc w:val="both"/>
        <w:rPr>
          <w:rFonts w:ascii="Times New Roman" w:eastAsia="Arial" w:hAnsi="Times New Roman" w:cs="Times New Roman"/>
          <w:color w:val="1A1A2E"/>
          <w:lang w:val="en-US"/>
        </w:rPr>
      </w:pPr>
      <w:r w:rsidRPr="00BA6616">
        <w:rPr>
          <w:rFonts w:ascii="Times New Roman" w:eastAsia="Arial" w:hAnsi="Times New Roman" w:cs="Times New Roman"/>
          <w:color w:val="1A1A2E"/>
          <w:lang w:val="en-US"/>
        </w:rPr>
        <w:t>6.3 The obligations under this Clause shall survive the termination or expiration of this Agreement.</w:t>
      </w:r>
    </w:p>
    <w:p w14:paraId="5E1940D6" w14:textId="77777777" w:rsidR="001E7F17" w:rsidRDefault="001E7F17" w:rsidP="00BA6616">
      <w:pPr>
        <w:spacing w:before="80" w:after="80"/>
        <w:jc w:val="both"/>
        <w:rPr>
          <w:rFonts w:ascii="Times New Roman" w:eastAsia="Arial" w:hAnsi="Times New Roman" w:cs="Times New Roman"/>
          <w:color w:val="1A1A2E"/>
          <w:lang w:val="en-US"/>
        </w:rPr>
      </w:pPr>
    </w:p>
    <w:p w14:paraId="6C443AF8" w14:textId="77777777" w:rsidR="001E7F17" w:rsidRDefault="001E7F17" w:rsidP="00BA6616">
      <w:pPr>
        <w:spacing w:before="80" w:after="80"/>
        <w:jc w:val="both"/>
        <w:rPr>
          <w:rFonts w:ascii="Times New Roman" w:eastAsia="Arial" w:hAnsi="Times New Roman" w:cs="Times New Roman"/>
          <w:color w:val="1A1A2E"/>
          <w:lang w:val="en-US"/>
        </w:rPr>
      </w:pPr>
    </w:p>
    <w:p w14:paraId="625E3862" w14:textId="13EE4D00" w:rsidR="001E7F17" w:rsidRDefault="001E7F17" w:rsidP="001E7F17">
      <w:pPr>
        <w:jc w:val="center"/>
        <w:rPr>
          <w:rFonts w:ascii="Times New Roman" w:hAnsi="Times New Roman" w:cs="Times New Roman"/>
          <w:b/>
          <w:bCs/>
          <w:sz w:val="24"/>
          <w:szCs w:val="24"/>
        </w:rPr>
      </w:pPr>
      <w:r>
        <w:rPr>
          <w:rFonts w:ascii="Times New Roman" w:hAnsi="Times New Roman" w:cs="Times New Roman"/>
          <w:b/>
          <w:bCs/>
          <w:sz w:val="24"/>
          <w:szCs w:val="24"/>
        </w:rPr>
        <w:t>Article</w:t>
      </w:r>
      <w:r w:rsidRPr="00CD3988">
        <w:rPr>
          <w:rFonts w:ascii="Times New Roman" w:hAnsi="Times New Roman" w:cs="Times New Roman"/>
          <w:b/>
          <w:bCs/>
          <w:sz w:val="24"/>
          <w:szCs w:val="24"/>
        </w:rPr>
        <w:t xml:space="preserve"> </w:t>
      </w:r>
      <w:r>
        <w:rPr>
          <w:rFonts w:ascii="Times New Roman" w:hAnsi="Times New Roman" w:cs="Times New Roman"/>
          <w:b/>
          <w:bCs/>
          <w:sz w:val="24"/>
          <w:szCs w:val="24"/>
        </w:rPr>
        <w:t>7</w:t>
      </w:r>
    </w:p>
    <w:p w14:paraId="53A5E077" w14:textId="77777777" w:rsidR="001E7F17" w:rsidRPr="00CD3988" w:rsidRDefault="001E7F17" w:rsidP="001E7F17">
      <w:pPr>
        <w:jc w:val="center"/>
        <w:rPr>
          <w:rFonts w:ascii="Times New Roman" w:hAnsi="Times New Roman" w:cs="Times New Roman"/>
          <w:b/>
          <w:bCs/>
          <w:sz w:val="24"/>
          <w:szCs w:val="24"/>
        </w:rPr>
      </w:pPr>
      <w:r w:rsidRPr="00CD3988">
        <w:rPr>
          <w:rFonts w:ascii="Times New Roman" w:hAnsi="Times New Roman" w:cs="Times New Roman"/>
          <w:b/>
          <w:bCs/>
          <w:sz w:val="24"/>
          <w:szCs w:val="24"/>
        </w:rPr>
        <w:t xml:space="preserve"> Data Protection and Privacy</w:t>
      </w:r>
    </w:p>
    <w:p w14:paraId="1DA11F68" w14:textId="60CB112C" w:rsidR="001E7F17" w:rsidRPr="00E41E6C" w:rsidRDefault="004407B8" w:rsidP="001E7F17">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7</w:t>
      </w:r>
      <w:r w:rsidR="001E7F17" w:rsidRPr="00E41E6C">
        <w:rPr>
          <w:rFonts w:ascii="Times New Roman" w:eastAsia="Arial" w:hAnsi="Times New Roman" w:cs="Times New Roman"/>
          <w:color w:val="1A1A2E"/>
          <w:sz w:val="24"/>
          <w:szCs w:val="24"/>
          <w:lang w:val="en-US"/>
        </w:rPr>
        <w:t>.1 The Data User shall comply with all applicable laws, regulations, government directives, cybersecurity standards, and data protection requirements relating to the collection, processing, storage, transmission, and disclosure of data.</w:t>
      </w:r>
    </w:p>
    <w:p w14:paraId="5862D3A5" w14:textId="4900C9C3" w:rsidR="001E7F17" w:rsidRPr="004407B8" w:rsidRDefault="004407B8" w:rsidP="00BA6616">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7</w:t>
      </w:r>
      <w:r w:rsidR="001E7F17" w:rsidRPr="00E41E6C">
        <w:rPr>
          <w:rFonts w:ascii="Times New Roman" w:eastAsia="Arial" w:hAnsi="Times New Roman" w:cs="Times New Roman"/>
          <w:color w:val="1A1A2E"/>
          <w:sz w:val="24"/>
          <w:szCs w:val="24"/>
          <w:lang w:val="en-US"/>
        </w:rPr>
        <w:t>.2 The Data User shall ensure that personal, confidential, or sensitive information is processed only for authorised purposes and protected against unauthorised access, alteration, disclosure, or destruction.</w:t>
      </w:r>
    </w:p>
    <w:p w14:paraId="73E579D7" w14:textId="77777777" w:rsidR="00CD3988" w:rsidRPr="00BA6616" w:rsidRDefault="00CD3988" w:rsidP="00BA6616">
      <w:pPr>
        <w:spacing w:before="80" w:after="80"/>
        <w:jc w:val="both"/>
        <w:rPr>
          <w:rFonts w:ascii="Times New Roman" w:eastAsia="Arial" w:hAnsi="Times New Roman" w:cs="Times New Roman"/>
          <w:color w:val="1A1A2E"/>
          <w:lang w:val="en-US"/>
        </w:rPr>
      </w:pPr>
    </w:p>
    <w:p w14:paraId="7643D9DD" w14:textId="585300BA" w:rsidR="00CD3988" w:rsidRDefault="00CD3988" w:rsidP="00CD3988">
      <w:pPr>
        <w:jc w:val="center"/>
        <w:rPr>
          <w:rFonts w:ascii="Times New Roman" w:hAnsi="Times New Roman" w:cs="Times New Roman"/>
          <w:b/>
          <w:bCs/>
          <w:sz w:val="24"/>
          <w:szCs w:val="24"/>
        </w:rPr>
      </w:pPr>
      <w:r>
        <w:rPr>
          <w:rFonts w:ascii="Times New Roman" w:hAnsi="Times New Roman" w:cs="Times New Roman"/>
          <w:b/>
          <w:bCs/>
          <w:sz w:val="24"/>
          <w:szCs w:val="24"/>
        </w:rPr>
        <w:t>Article</w:t>
      </w:r>
      <w:r w:rsidRPr="00CD3988">
        <w:rPr>
          <w:rFonts w:ascii="Times New Roman" w:hAnsi="Times New Roman" w:cs="Times New Roman"/>
          <w:b/>
          <w:bCs/>
          <w:sz w:val="24"/>
          <w:szCs w:val="24"/>
        </w:rPr>
        <w:t xml:space="preserve"> </w:t>
      </w:r>
      <w:r w:rsidR="001E7F17">
        <w:rPr>
          <w:rFonts w:ascii="Times New Roman" w:hAnsi="Times New Roman" w:cs="Times New Roman"/>
          <w:b/>
          <w:bCs/>
          <w:sz w:val="24"/>
          <w:szCs w:val="24"/>
        </w:rPr>
        <w:t>8</w:t>
      </w:r>
    </w:p>
    <w:p w14:paraId="7C09579B" w14:textId="7B4DE47F" w:rsidR="00247524" w:rsidRPr="00CD3988" w:rsidRDefault="00247524"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Amendment</w:t>
      </w:r>
    </w:p>
    <w:p w14:paraId="0D72DF1B" w14:textId="14F041F4" w:rsidR="00247524" w:rsidRPr="00247524" w:rsidRDefault="004407B8" w:rsidP="00247524">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8</w:t>
      </w:r>
      <w:r w:rsidR="00247524" w:rsidRPr="00247524">
        <w:rPr>
          <w:rFonts w:ascii="Times New Roman" w:eastAsia="Arial" w:hAnsi="Times New Roman" w:cs="Times New Roman"/>
          <w:color w:val="1A1A2E"/>
          <w:sz w:val="24"/>
          <w:szCs w:val="24"/>
          <w:lang w:val="en-US"/>
        </w:rPr>
        <w:t xml:space="preserve">.1 This Data Re-sharing Agreement (DRA) may be amended at any time by written agreement of both Parties, signed by their duly </w:t>
      </w:r>
      <w:r w:rsidR="001E7F17" w:rsidRPr="00247524">
        <w:rPr>
          <w:rFonts w:ascii="Times New Roman" w:eastAsia="Arial" w:hAnsi="Times New Roman" w:cs="Times New Roman"/>
          <w:color w:val="1A1A2E"/>
          <w:sz w:val="24"/>
          <w:szCs w:val="24"/>
          <w:lang w:val="en-US"/>
        </w:rPr>
        <w:t>authorized</w:t>
      </w:r>
      <w:r w:rsidR="00247524" w:rsidRPr="00247524">
        <w:rPr>
          <w:rFonts w:ascii="Times New Roman" w:eastAsia="Arial" w:hAnsi="Times New Roman" w:cs="Times New Roman"/>
          <w:color w:val="1A1A2E"/>
          <w:sz w:val="24"/>
          <w:szCs w:val="24"/>
          <w:lang w:val="en-US"/>
        </w:rPr>
        <w:t xml:space="preserve"> representatives.</w:t>
      </w:r>
    </w:p>
    <w:p w14:paraId="0AE5C3C9" w14:textId="1FBF9EC2" w:rsidR="00247524" w:rsidRPr="00247524" w:rsidRDefault="004407B8" w:rsidP="00247524">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8</w:t>
      </w:r>
      <w:r w:rsidR="00247524" w:rsidRPr="00247524">
        <w:rPr>
          <w:rFonts w:ascii="Times New Roman" w:eastAsia="Arial" w:hAnsi="Times New Roman" w:cs="Times New Roman"/>
          <w:color w:val="1A1A2E"/>
          <w:sz w:val="24"/>
          <w:szCs w:val="24"/>
          <w:lang w:val="en-US"/>
        </w:rPr>
        <w:t>.2 All amendments to this Agreement shall be notified to the NRDEX Operator.</w:t>
      </w:r>
    </w:p>
    <w:p w14:paraId="2B94B99B" w14:textId="744A7A96" w:rsidR="00247524" w:rsidRPr="00247524" w:rsidRDefault="004407B8" w:rsidP="00247524">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8</w:t>
      </w:r>
      <w:r w:rsidR="00247524" w:rsidRPr="00247524">
        <w:rPr>
          <w:rFonts w:ascii="Times New Roman" w:eastAsia="Arial" w:hAnsi="Times New Roman" w:cs="Times New Roman"/>
          <w:color w:val="1A1A2E"/>
          <w:sz w:val="24"/>
          <w:szCs w:val="24"/>
          <w:lang w:val="en-US"/>
        </w:rPr>
        <w:t>.3 No amendment shall be valid or enforceable unless it is made in writing and signed by both Parties.</w:t>
      </w:r>
    </w:p>
    <w:p w14:paraId="03A14302" w14:textId="084301FD" w:rsidR="00247524" w:rsidRPr="00247524" w:rsidRDefault="004407B8" w:rsidP="00247524">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8</w:t>
      </w:r>
      <w:r w:rsidR="00247524" w:rsidRPr="00247524">
        <w:rPr>
          <w:rFonts w:ascii="Times New Roman" w:eastAsia="Arial" w:hAnsi="Times New Roman" w:cs="Times New Roman"/>
          <w:color w:val="1A1A2E"/>
          <w:sz w:val="24"/>
          <w:szCs w:val="24"/>
          <w:lang w:val="en-US"/>
        </w:rPr>
        <w:t>.4 Where an amendment requires changes to the NRDEX System, base protocol, message protocol, subsystem configuration, or any related technical specifications, the Party proposing the amendment shall provide at least eight (8) months' prior written notice to the other Party and to the NRDEX Operator.</w:t>
      </w:r>
    </w:p>
    <w:p w14:paraId="5C945314" w14:textId="3361D6EC" w:rsidR="00247524" w:rsidRDefault="004407B8" w:rsidP="00247524">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8</w:t>
      </w:r>
      <w:r w:rsidR="00247524" w:rsidRPr="00247524">
        <w:rPr>
          <w:rFonts w:ascii="Times New Roman" w:eastAsia="Arial" w:hAnsi="Times New Roman" w:cs="Times New Roman"/>
          <w:color w:val="1A1A2E"/>
          <w:sz w:val="24"/>
          <w:szCs w:val="24"/>
          <w:lang w:val="en-US"/>
        </w:rPr>
        <w:t>.5 Any amendment shall take effect on the date specified in the written amendment or, if no date is specified, on the date of the last signature.</w:t>
      </w:r>
    </w:p>
    <w:p w14:paraId="626DD4D3" w14:textId="77777777" w:rsidR="00CD3988" w:rsidRPr="00247524" w:rsidRDefault="00CD3988" w:rsidP="00247524">
      <w:pPr>
        <w:spacing w:before="80" w:after="80"/>
        <w:jc w:val="both"/>
        <w:rPr>
          <w:rFonts w:ascii="Times New Roman" w:eastAsia="Arial" w:hAnsi="Times New Roman" w:cs="Times New Roman"/>
          <w:color w:val="1A1A2E"/>
          <w:sz w:val="24"/>
          <w:szCs w:val="24"/>
          <w:lang w:val="en-US"/>
        </w:rPr>
      </w:pPr>
    </w:p>
    <w:p w14:paraId="5F160BCA" w14:textId="77777777" w:rsidR="004407B8" w:rsidRDefault="004407B8" w:rsidP="00CD3988">
      <w:pPr>
        <w:jc w:val="center"/>
        <w:rPr>
          <w:rFonts w:ascii="Times New Roman" w:hAnsi="Times New Roman" w:cs="Times New Roman"/>
          <w:b/>
          <w:bCs/>
          <w:sz w:val="24"/>
          <w:szCs w:val="24"/>
        </w:rPr>
      </w:pPr>
    </w:p>
    <w:p w14:paraId="5ADFCB6D" w14:textId="4B7EEB4F" w:rsidR="00CD3988" w:rsidRDefault="00CD3988" w:rsidP="00CD3988">
      <w:pPr>
        <w:jc w:val="center"/>
        <w:rPr>
          <w:rFonts w:ascii="Times New Roman" w:hAnsi="Times New Roman" w:cs="Times New Roman"/>
          <w:b/>
          <w:bCs/>
          <w:sz w:val="24"/>
          <w:szCs w:val="24"/>
        </w:rPr>
      </w:pPr>
      <w:r>
        <w:rPr>
          <w:rFonts w:ascii="Times New Roman" w:hAnsi="Times New Roman" w:cs="Times New Roman"/>
          <w:b/>
          <w:bCs/>
          <w:sz w:val="24"/>
          <w:szCs w:val="24"/>
        </w:rPr>
        <w:t>Article</w:t>
      </w:r>
      <w:r w:rsidRPr="00CD3988">
        <w:rPr>
          <w:rFonts w:ascii="Times New Roman" w:hAnsi="Times New Roman" w:cs="Times New Roman"/>
          <w:b/>
          <w:bCs/>
          <w:sz w:val="24"/>
          <w:szCs w:val="24"/>
        </w:rPr>
        <w:t xml:space="preserve"> </w:t>
      </w:r>
      <w:r w:rsidR="001E7F17">
        <w:rPr>
          <w:rFonts w:ascii="Times New Roman" w:hAnsi="Times New Roman" w:cs="Times New Roman"/>
          <w:b/>
          <w:bCs/>
          <w:sz w:val="24"/>
          <w:szCs w:val="24"/>
        </w:rPr>
        <w:t>9</w:t>
      </w:r>
    </w:p>
    <w:p w14:paraId="3EFCFD5F" w14:textId="3B0F73F2" w:rsidR="00EA53B6" w:rsidRPr="00CD3988" w:rsidRDefault="00EA53B6" w:rsidP="00CD3988">
      <w:pPr>
        <w:jc w:val="center"/>
        <w:rPr>
          <w:rFonts w:ascii="Times New Roman" w:hAnsi="Times New Roman" w:cs="Times New Roman"/>
          <w:b/>
          <w:bCs/>
          <w:sz w:val="24"/>
          <w:szCs w:val="24"/>
        </w:rPr>
      </w:pPr>
      <w:r w:rsidRPr="00CD3988">
        <w:rPr>
          <w:rFonts w:ascii="Times New Roman" w:hAnsi="Times New Roman" w:cs="Times New Roman"/>
          <w:b/>
          <w:bCs/>
          <w:sz w:val="24"/>
          <w:szCs w:val="24"/>
        </w:rPr>
        <w:t>Termination and Suspension</w:t>
      </w:r>
    </w:p>
    <w:p w14:paraId="0A90F7A3" w14:textId="07D4F3B2" w:rsidR="00EA53B6" w:rsidRPr="00EA53B6" w:rsidRDefault="004407B8" w:rsidP="00EA53B6">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9</w:t>
      </w:r>
      <w:r w:rsidR="00EA53B6" w:rsidRPr="00EA53B6">
        <w:rPr>
          <w:rFonts w:ascii="Times New Roman" w:eastAsia="Arial" w:hAnsi="Times New Roman" w:cs="Times New Roman"/>
          <w:color w:val="1A1A2E"/>
          <w:sz w:val="24"/>
          <w:szCs w:val="24"/>
          <w:lang w:val="en-US"/>
        </w:rPr>
        <w:t xml:space="preserve">.1 This Data Re-sharing Agreement (DRA) may </w:t>
      </w:r>
      <w:proofErr w:type="gramStart"/>
      <w:r w:rsidR="00EA53B6" w:rsidRPr="00EA53B6">
        <w:rPr>
          <w:rFonts w:ascii="Times New Roman" w:eastAsia="Arial" w:hAnsi="Times New Roman" w:cs="Times New Roman"/>
          <w:color w:val="1A1A2E"/>
          <w:sz w:val="24"/>
          <w:szCs w:val="24"/>
          <w:lang w:val="en-US"/>
        </w:rPr>
        <w:t>terminated</w:t>
      </w:r>
      <w:proofErr w:type="gramEnd"/>
      <w:r w:rsidR="00EA53B6" w:rsidRPr="00EA53B6">
        <w:rPr>
          <w:rFonts w:ascii="Times New Roman" w:eastAsia="Arial" w:hAnsi="Times New Roman" w:cs="Times New Roman"/>
          <w:color w:val="1A1A2E"/>
          <w:sz w:val="24"/>
          <w:szCs w:val="24"/>
          <w:lang w:val="en-US"/>
        </w:rPr>
        <w:t xml:space="preserve"> by either Party by giving at least ten (10) working days' prior written notice to the other Party and to the NRDEX Operator.</w:t>
      </w:r>
    </w:p>
    <w:p w14:paraId="7678DEAF" w14:textId="658B7546" w:rsidR="00EA53B6" w:rsidRPr="00EA53B6" w:rsidRDefault="004407B8" w:rsidP="00EA53B6">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9</w:t>
      </w:r>
      <w:r w:rsidR="00EA53B6" w:rsidRPr="00EA53B6">
        <w:rPr>
          <w:rFonts w:ascii="Times New Roman" w:eastAsia="Arial" w:hAnsi="Times New Roman" w:cs="Times New Roman"/>
          <w:color w:val="1A1A2E"/>
          <w:sz w:val="24"/>
          <w:szCs w:val="24"/>
          <w:lang w:val="en-US"/>
        </w:rPr>
        <w:t>.2 Where the underlying Data Sharing Agreement or any governing agreement relating to the relevant data service is terminated, this DRA shall automatically terminate on the same date unless the Parties agree otherwise in writing.</w:t>
      </w:r>
    </w:p>
    <w:p w14:paraId="1603E1CD" w14:textId="7C7053C8" w:rsidR="00EA53B6" w:rsidRPr="00EA53B6" w:rsidRDefault="004407B8" w:rsidP="00EA53B6">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9</w:t>
      </w:r>
      <w:r w:rsidR="00EA53B6" w:rsidRPr="00EA53B6">
        <w:rPr>
          <w:rFonts w:ascii="Times New Roman" w:eastAsia="Arial" w:hAnsi="Times New Roman" w:cs="Times New Roman"/>
          <w:color w:val="1A1A2E"/>
          <w:sz w:val="24"/>
          <w:szCs w:val="24"/>
          <w:lang w:val="en-US"/>
        </w:rPr>
        <w:t>.3 If either Party breaches this Agreement, the non-breaching Party may:</w:t>
      </w:r>
    </w:p>
    <w:p w14:paraId="513038B9" w14:textId="77777777" w:rsidR="001E7F17" w:rsidRDefault="00EA53B6" w:rsidP="00EA53B6">
      <w:pPr>
        <w:pStyle w:val="ListParagraph"/>
        <w:numPr>
          <w:ilvl w:val="0"/>
          <w:numId w:val="5"/>
        </w:numPr>
        <w:spacing w:before="80" w:after="80"/>
        <w:jc w:val="both"/>
        <w:rPr>
          <w:rFonts w:ascii="Times New Roman" w:eastAsia="Arial" w:hAnsi="Times New Roman" w:cs="Times New Roman"/>
          <w:color w:val="1A1A2E"/>
          <w:sz w:val="24"/>
          <w:szCs w:val="24"/>
          <w:lang w:val="en-US"/>
        </w:rPr>
      </w:pPr>
      <w:r w:rsidRPr="001E7F17">
        <w:rPr>
          <w:rFonts w:ascii="Times New Roman" w:eastAsia="Arial" w:hAnsi="Times New Roman" w:cs="Times New Roman"/>
          <w:color w:val="1A1A2E"/>
          <w:sz w:val="24"/>
          <w:szCs w:val="24"/>
          <w:lang w:val="en-US"/>
        </w:rPr>
        <w:t>immediately suspend the exchange of data or, as applicable, suspend access to or use of the data service;</w:t>
      </w:r>
    </w:p>
    <w:p w14:paraId="70EDED49" w14:textId="77777777" w:rsidR="001E7F17" w:rsidRDefault="00EA53B6" w:rsidP="00EA53B6">
      <w:pPr>
        <w:pStyle w:val="ListParagraph"/>
        <w:numPr>
          <w:ilvl w:val="0"/>
          <w:numId w:val="5"/>
        </w:numPr>
        <w:spacing w:before="80" w:after="80"/>
        <w:jc w:val="both"/>
        <w:rPr>
          <w:rFonts w:ascii="Times New Roman" w:eastAsia="Arial" w:hAnsi="Times New Roman" w:cs="Times New Roman"/>
          <w:color w:val="1A1A2E"/>
          <w:sz w:val="24"/>
          <w:szCs w:val="24"/>
          <w:lang w:val="en-US"/>
        </w:rPr>
      </w:pPr>
      <w:r w:rsidRPr="001E7F17">
        <w:rPr>
          <w:rFonts w:ascii="Times New Roman" w:eastAsia="Arial" w:hAnsi="Times New Roman" w:cs="Times New Roman"/>
          <w:color w:val="1A1A2E"/>
          <w:sz w:val="24"/>
          <w:szCs w:val="24"/>
          <w:lang w:val="en-US"/>
        </w:rPr>
        <w:t>require the breaching Party to take corrective action within a reasonable period;</w:t>
      </w:r>
    </w:p>
    <w:p w14:paraId="48F4319B" w14:textId="77777777" w:rsidR="001E7F17" w:rsidRDefault="00EA53B6" w:rsidP="00EA53B6">
      <w:pPr>
        <w:pStyle w:val="ListParagraph"/>
        <w:numPr>
          <w:ilvl w:val="0"/>
          <w:numId w:val="5"/>
        </w:numPr>
        <w:spacing w:before="80" w:after="80"/>
        <w:jc w:val="both"/>
        <w:rPr>
          <w:rFonts w:ascii="Times New Roman" w:eastAsia="Arial" w:hAnsi="Times New Roman" w:cs="Times New Roman"/>
          <w:color w:val="1A1A2E"/>
          <w:sz w:val="24"/>
          <w:szCs w:val="24"/>
          <w:lang w:val="en-US"/>
        </w:rPr>
      </w:pPr>
      <w:r w:rsidRPr="001E7F17">
        <w:rPr>
          <w:rFonts w:ascii="Times New Roman" w:eastAsia="Arial" w:hAnsi="Times New Roman" w:cs="Times New Roman"/>
          <w:color w:val="1A1A2E"/>
          <w:sz w:val="24"/>
          <w:szCs w:val="24"/>
          <w:lang w:val="en-US"/>
        </w:rPr>
        <w:t>initiate the notice period for termination under Clause 8.1; and</w:t>
      </w:r>
    </w:p>
    <w:p w14:paraId="6676689B" w14:textId="1F1A246D" w:rsidR="00EA53B6" w:rsidRPr="001E7F17" w:rsidRDefault="00EA53B6" w:rsidP="00EA53B6">
      <w:pPr>
        <w:pStyle w:val="ListParagraph"/>
        <w:numPr>
          <w:ilvl w:val="0"/>
          <w:numId w:val="5"/>
        </w:numPr>
        <w:spacing w:before="80" w:after="80"/>
        <w:jc w:val="both"/>
        <w:rPr>
          <w:rFonts w:ascii="Times New Roman" w:eastAsia="Arial" w:hAnsi="Times New Roman" w:cs="Times New Roman"/>
          <w:color w:val="1A1A2E"/>
          <w:sz w:val="24"/>
          <w:szCs w:val="24"/>
          <w:lang w:val="en-US"/>
        </w:rPr>
      </w:pPr>
      <w:r w:rsidRPr="001E7F17">
        <w:rPr>
          <w:rFonts w:ascii="Times New Roman" w:eastAsia="Arial" w:hAnsi="Times New Roman" w:cs="Times New Roman"/>
          <w:color w:val="1A1A2E"/>
          <w:sz w:val="24"/>
          <w:szCs w:val="24"/>
          <w:lang w:val="en-US"/>
        </w:rPr>
        <w:t xml:space="preserve">notify the NRDEX Operator of the breach </w:t>
      </w:r>
      <w:proofErr w:type="gramStart"/>
      <w:r w:rsidRPr="001E7F17">
        <w:rPr>
          <w:rFonts w:ascii="Times New Roman" w:eastAsia="Arial" w:hAnsi="Times New Roman" w:cs="Times New Roman"/>
          <w:color w:val="1A1A2E"/>
          <w:sz w:val="24"/>
          <w:szCs w:val="24"/>
          <w:lang w:val="en-US"/>
        </w:rPr>
        <w:t>for</w:t>
      </w:r>
      <w:proofErr w:type="gramEnd"/>
      <w:r w:rsidRPr="001E7F17">
        <w:rPr>
          <w:rFonts w:ascii="Times New Roman" w:eastAsia="Arial" w:hAnsi="Times New Roman" w:cs="Times New Roman"/>
          <w:color w:val="1A1A2E"/>
          <w:sz w:val="24"/>
          <w:szCs w:val="24"/>
          <w:lang w:val="en-US"/>
        </w:rPr>
        <w:t xml:space="preserve"> any action that may be taken in accordance with the applicable NRDEX rules and regulations.</w:t>
      </w:r>
    </w:p>
    <w:p w14:paraId="6797E151" w14:textId="698BA4FD" w:rsidR="00EA53B6" w:rsidRPr="00EA53B6" w:rsidRDefault="004407B8" w:rsidP="00EA53B6">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9</w:t>
      </w:r>
      <w:r w:rsidR="00EA53B6" w:rsidRPr="00EA53B6">
        <w:rPr>
          <w:rFonts w:ascii="Times New Roman" w:eastAsia="Arial" w:hAnsi="Times New Roman" w:cs="Times New Roman"/>
          <w:color w:val="1A1A2E"/>
          <w:sz w:val="24"/>
          <w:szCs w:val="24"/>
          <w:lang w:val="en-US"/>
        </w:rPr>
        <w:t>.4 The suspension or termination of this Agreement shall not affect:</w:t>
      </w:r>
    </w:p>
    <w:p w14:paraId="6C99E61E" w14:textId="77777777" w:rsidR="001E7F17" w:rsidRDefault="00EA53B6" w:rsidP="00EA53B6">
      <w:pPr>
        <w:pStyle w:val="ListParagraph"/>
        <w:numPr>
          <w:ilvl w:val="0"/>
          <w:numId w:val="6"/>
        </w:numPr>
        <w:spacing w:before="80" w:after="80"/>
        <w:jc w:val="both"/>
        <w:rPr>
          <w:rFonts w:ascii="Times New Roman" w:eastAsia="Arial" w:hAnsi="Times New Roman" w:cs="Times New Roman"/>
          <w:color w:val="1A1A2E"/>
          <w:sz w:val="24"/>
          <w:szCs w:val="24"/>
          <w:lang w:val="en-US"/>
        </w:rPr>
      </w:pPr>
      <w:r w:rsidRPr="001E7F17">
        <w:rPr>
          <w:rFonts w:ascii="Times New Roman" w:eastAsia="Arial" w:hAnsi="Times New Roman" w:cs="Times New Roman"/>
          <w:color w:val="1A1A2E"/>
          <w:sz w:val="24"/>
          <w:szCs w:val="24"/>
          <w:lang w:val="en-US"/>
        </w:rPr>
        <w:t xml:space="preserve">the legal validity of any data </w:t>
      </w:r>
      <w:proofErr w:type="gramStart"/>
      <w:r w:rsidRPr="001E7F17">
        <w:rPr>
          <w:rFonts w:ascii="Times New Roman" w:eastAsia="Arial" w:hAnsi="Times New Roman" w:cs="Times New Roman"/>
          <w:color w:val="1A1A2E"/>
          <w:sz w:val="24"/>
          <w:szCs w:val="24"/>
          <w:lang w:val="en-US"/>
        </w:rPr>
        <w:t>obtained</w:t>
      </w:r>
      <w:proofErr w:type="gramEnd"/>
      <w:r w:rsidRPr="001E7F17">
        <w:rPr>
          <w:rFonts w:ascii="Times New Roman" w:eastAsia="Arial" w:hAnsi="Times New Roman" w:cs="Times New Roman"/>
          <w:color w:val="1A1A2E"/>
          <w:sz w:val="24"/>
          <w:szCs w:val="24"/>
          <w:lang w:val="en-US"/>
        </w:rPr>
        <w:t xml:space="preserve"> or transactions lawfully performed prior to the effective date of suspension or termination; and</w:t>
      </w:r>
    </w:p>
    <w:p w14:paraId="00ECFF2B" w14:textId="6E9F33FA" w:rsidR="00EA53B6" w:rsidRPr="001E7F17" w:rsidRDefault="00EA53B6" w:rsidP="00EA53B6">
      <w:pPr>
        <w:pStyle w:val="ListParagraph"/>
        <w:numPr>
          <w:ilvl w:val="0"/>
          <w:numId w:val="6"/>
        </w:numPr>
        <w:spacing w:before="80" w:after="80"/>
        <w:jc w:val="both"/>
        <w:rPr>
          <w:rFonts w:ascii="Times New Roman" w:eastAsia="Arial" w:hAnsi="Times New Roman" w:cs="Times New Roman"/>
          <w:color w:val="1A1A2E"/>
          <w:sz w:val="24"/>
          <w:szCs w:val="24"/>
          <w:lang w:val="en-US"/>
        </w:rPr>
      </w:pPr>
      <w:r w:rsidRPr="001E7F17">
        <w:rPr>
          <w:rFonts w:ascii="Times New Roman" w:eastAsia="Arial" w:hAnsi="Times New Roman" w:cs="Times New Roman"/>
          <w:color w:val="1A1A2E"/>
          <w:sz w:val="24"/>
          <w:szCs w:val="24"/>
          <w:lang w:val="en-US"/>
        </w:rPr>
        <w:t>any rights, obligations, liabilities, or remedies accrued prior to such suspension or termination.</w:t>
      </w:r>
    </w:p>
    <w:p w14:paraId="1F05D656" w14:textId="172F97A9" w:rsidR="00EA53B6" w:rsidRDefault="004407B8" w:rsidP="00EA53B6">
      <w:pPr>
        <w:spacing w:before="80" w:after="80"/>
        <w:jc w:val="both"/>
        <w:rPr>
          <w:rFonts w:ascii="Times New Roman" w:eastAsia="Arial" w:hAnsi="Times New Roman" w:cs="Times New Roman"/>
          <w:color w:val="1A1A2E"/>
          <w:sz w:val="24"/>
          <w:szCs w:val="24"/>
          <w:lang w:val="en-US"/>
        </w:rPr>
      </w:pPr>
      <w:r>
        <w:rPr>
          <w:rFonts w:ascii="Times New Roman" w:eastAsia="Arial" w:hAnsi="Times New Roman" w:cs="Times New Roman"/>
          <w:color w:val="1A1A2E"/>
          <w:sz w:val="24"/>
          <w:szCs w:val="24"/>
          <w:lang w:val="en-US"/>
        </w:rPr>
        <w:t>9</w:t>
      </w:r>
      <w:r w:rsidR="00EA53B6" w:rsidRPr="00EA53B6">
        <w:rPr>
          <w:rFonts w:ascii="Times New Roman" w:eastAsia="Arial" w:hAnsi="Times New Roman" w:cs="Times New Roman"/>
          <w:color w:val="1A1A2E"/>
          <w:sz w:val="24"/>
          <w:szCs w:val="24"/>
          <w:lang w:val="en-US"/>
        </w:rPr>
        <w:t>.5 Clauses relating to confidentiality, data protection, liability, indemnity, dispute resolution, and any other provisions which by their nature are intended to survive shall remain in full force and effect after termination or expiration of this Agreement.</w:t>
      </w:r>
    </w:p>
    <w:p w14:paraId="14B3303B" w14:textId="77777777" w:rsidR="00CD3988" w:rsidRPr="00EA53B6" w:rsidRDefault="00CD3988" w:rsidP="00EA53B6">
      <w:pPr>
        <w:spacing w:before="80" w:after="80"/>
        <w:jc w:val="both"/>
        <w:rPr>
          <w:rFonts w:ascii="Times New Roman" w:eastAsia="Arial" w:hAnsi="Times New Roman" w:cs="Times New Roman"/>
          <w:color w:val="1A1A2E"/>
          <w:sz w:val="24"/>
          <w:szCs w:val="24"/>
          <w:lang w:val="en-US"/>
        </w:rPr>
      </w:pPr>
    </w:p>
    <w:p w14:paraId="053853DA" w14:textId="0870CE7C" w:rsidR="00E41E6C" w:rsidRPr="00E41E6C" w:rsidRDefault="00E41E6C" w:rsidP="00E41E6C">
      <w:pPr>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br w:type="page"/>
      </w:r>
    </w:p>
    <w:p w14:paraId="5CF57D47" w14:textId="77777777" w:rsidR="00E41E6C" w:rsidRPr="00E41E6C" w:rsidRDefault="00E41E6C" w:rsidP="00E41E6C">
      <w:pPr>
        <w:pStyle w:val="ListParagraph"/>
        <w:jc w:val="both"/>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lastRenderedPageBreak/>
        <w:t>In WITNESS WHERE OF, the parties here to have caused this MOU to be executed by their duly authorized representative as of the ……(day), …</w:t>
      </w:r>
      <w:proofErr w:type="gramStart"/>
      <w:r w:rsidRPr="00E41E6C">
        <w:rPr>
          <w:rFonts w:ascii="Times New Roman" w:eastAsia="Arial" w:hAnsi="Times New Roman" w:cs="Times New Roman"/>
          <w:color w:val="1A1A2E"/>
          <w:sz w:val="24"/>
          <w:szCs w:val="24"/>
          <w:lang w:val="en-US"/>
        </w:rPr>
        <w:t>…..</w:t>
      </w:r>
      <w:proofErr w:type="gramEnd"/>
      <w:r w:rsidRPr="00E41E6C">
        <w:rPr>
          <w:rFonts w:ascii="Times New Roman" w:eastAsia="Arial" w:hAnsi="Times New Roman" w:cs="Times New Roman"/>
          <w:color w:val="1A1A2E"/>
          <w:sz w:val="24"/>
          <w:szCs w:val="24"/>
          <w:lang w:val="en-US"/>
        </w:rPr>
        <w:t xml:space="preserve">(month), and ……(year) first above written. </w:t>
      </w:r>
    </w:p>
    <w:p w14:paraId="50D3F7A4" w14:textId="77777777" w:rsidR="00E41E6C" w:rsidRPr="00E41E6C" w:rsidRDefault="00E41E6C" w:rsidP="00E41E6C">
      <w:pPr>
        <w:pStyle w:val="ListParagraph"/>
        <w:jc w:val="both"/>
        <w:rPr>
          <w:rFonts w:ascii="Times New Roman" w:eastAsia="Arial" w:hAnsi="Times New Roman" w:cs="Times New Roman"/>
          <w:color w:val="1A1A2E"/>
          <w:sz w:val="24"/>
          <w:szCs w:val="24"/>
          <w:lang w:val="en-US"/>
        </w:rPr>
      </w:pPr>
    </w:p>
    <w:p w14:paraId="6ED0292A" w14:textId="77777777" w:rsidR="00E41E6C" w:rsidRPr="00E41E6C" w:rsidRDefault="00E41E6C" w:rsidP="00E41E6C">
      <w:pPr>
        <w:pStyle w:val="ListParagraph"/>
        <w:jc w:val="both"/>
        <w:rPr>
          <w:rFonts w:ascii="Times New Roman" w:eastAsia="Arial" w:hAnsi="Times New Roman" w:cs="Times New Roman"/>
          <w:color w:val="1A1A2E"/>
          <w:sz w:val="24"/>
          <w:szCs w:val="24"/>
          <w:lang w:val="en-US"/>
        </w:rPr>
      </w:pPr>
    </w:p>
    <w:p w14:paraId="42C82140" w14:textId="77777777" w:rsidR="00E41E6C" w:rsidRPr="007B37E1" w:rsidRDefault="00E41E6C" w:rsidP="00E41E6C">
      <w:pPr>
        <w:pStyle w:val="ListParagraph"/>
        <w:jc w:val="both"/>
        <w:rPr>
          <w:rFonts w:ascii="Times New Roman" w:eastAsia="Arial" w:hAnsi="Times New Roman" w:cs="Times New Roman"/>
          <w:b/>
          <w:bCs/>
          <w:color w:val="1A1A2E"/>
          <w:sz w:val="24"/>
          <w:szCs w:val="24"/>
          <w:lang w:val="en-US"/>
        </w:rPr>
      </w:pPr>
      <w:r w:rsidRPr="007B37E1">
        <w:rPr>
          <w:rFonts w:ascii="Times New Roman" w:eastAsia="Arial" w:hAnsi="Times New Roman" w:cs="Times New Roman"/>
          <w:b/>
          <w:bCs/>
          <w:color w:val="1A1A2E"/>
          <w:sz w:val="24"/>
          <w:szCs w:val="24"/>
          <w:lang w:val="en-US"/>
        </w:rPr>
        <w:t xml:space="preserve">Signatories to this MOU: </w:t>
      </w:r>
    </w:p>
    <w:p w14:paraId="12B06ACC" w14:textId="77777777" w:rsidR="00E41E6C" w:rsidRPr="00E41E6C" w:rsidRDefault="00E41E6C" w:rsidP="00E41E6C">
      <w:pPr>
        <w:pStyle w:val="ListParagraph"/>
        <w:jc w:val="both"/>
        <w:rPr>
          <w:rFonts w:ascii="Times New Roman" w:eastAsia="Arial" w:hAnsi="Times New Roman" w:cs="Times New Roman"/>
          <w:color w:val="1A1A2E"/>
          <w:sz w:val="24"/>
          <w:szCs w:val="24"/>
          <w:lang w:val="en-US"/>
        </w:rPr>
      </w:pPr>
    </w:p>
    <w:tbl>
      <w:tblPr>
        <w:tblStyle w:val="TableGrid"/>
        <w:tblW w:w="0" w:type="auto"/>
        <w:tblInd w:w="468" w:type="dxa"/>
        <w:tblLook w:val="04A0" w:firstRow="1" w:lastRow="0" w:firstColumn="1" w:lastColumn="0" w:noHBand="0" w:noVBand="1"/>
      </w:tblPr>
      <w:tblGrid>
        <w:gridCol w:w="4560"/>
        <w:gridCol w:w="3988"/>
      </w:tblGrid>
      <w:tr w:rsidR="00E41E6C" w:rsidRPr="00E41E6C" w14:paraId="0AEF7C4B" w14:textId="77777777" w:rsidTr="00EC6236">
        <w:trPr>
          <w:trHeight w:val="5840"/>
        </w:trPr>
        <w:tc>
          <w:tcPr>
            <w:tcW w:w="4860" w:type="dxa"/>
          </w:tcPr>
          <w:p w14:paraId="14FDBFB8" w14:textId="54878351" w:rsidR="00E41E6C" w:rsidRPr="007B37E1" w:rsidRDefault="007B37E1" w:rsidP="00EC6236">
            <w:pPr>
              <w:pStyle w:val="ListParagraph"/>
              <w:ind w:left="0"/>
              <w:jc w:val="center"/>
              <w:rPr>
                <w:rFonts w:ascii="Times New Roman" w:eastAsia="Arial" w:hAnsi="Times New Roman" w:cs="Times New Roman"/>
                <w:b/>
                <w:bCs/>
                <w:color w:val="1A1A2E"/>
                <w:sz w:val="24"/>
                <w:szCs w:val="24"/>
                <w:lang w:val="en-US"/>
              </w:rPr>
            </w:pPr>
            <w:r>
              <w:rPr>
                <w:rFonts w:ascii="Times New Roman" w:eastAsia="Arial" w:hAnsi="Times New Roman" w:cs="Times New Roman"/>
                <w:b/>
                <w:bCs/>
                <w:color w:val="1A1A2E"/>
                <w:sz w:val="24"/>
                <w:szCs w:val="24"/>
                <w:lang w:val="en-US"/>
              </w:rPr>
              <w:t>On behalf of</w:t>
            </w:r>
          </w:p>
          <w:p w14:paraId="65B0C4BE" w14:textId="77777777" w:rsidR="00E41E6C" w:rsidRPr="007B37E1" w:rsidRDefault="00E41E6C" w:rsidP="00EC6236">
            <w:pPr>
              <w:pStyle w:val="ListParagraph"/>
              <w:ind w:left="0"/>
              <w:jc w:val="center"/>
              <w:rPr>
                <w:rFonts w:ascii="Times New Roman" w:eastAsia="Arial" w:hAnsi="Times New Roman" w:cs="Times New Roman"/>
                <w:b/>
                <w:bCs/>
                <w:color w:val="1A1A2E"/>
                <w:sz w:val="24"/>
                <w:szCs w:val="24"/>
                <w:lang w:val="en-US"/>
              </w:rPr>
            </w:pPr>
            <w:r w:rsidRPr="007B37E1">
              <w:rPr>
                <w:rFonts w:ascii="Times New Roman" w:eastAsia="Arial" w:hAnsi="Times New Roman" w:cs="Times New Roman"/>
                <w:b/>
                <w:bCs/>
                <w:color w:val="1A1A2E"/>
                <w:sz w:val="24"/>
                <w:szCs w:val="24"/>
                <w:lang w:val="en-US"/>
              </w:rPr>
              <w:t>(First Party)</w:t>
            </w:r>
          </w:p>
          <w:p w14:paraId="49789121"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31646C3E"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74994469"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36E271B2"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283095C1"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6AEDC9A7"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3F5E02E1"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(NAME of representative)</w:t>
            </w:r>
          </w:p>
          <w:p w14:paraId="14A14B48"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 xml:space="preserve">(Designation and Organization) </w:t>
            </w:r>
          </w:p>
          <w:p w14:paraId="0AD1BEF5"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(Address)</w:t>
            </w:r>
          </w:p>
          <w:p w14:paraId="2B978084"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6E2A14AD"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Date:</w:t>
            </w:r>
          </w:p>
          <w:p w14:paraId="5F68310C"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3B2E9178"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Witness</w:t>
            </w:r>
          </w:p>
          <w:p w14:paraId="048F88F5"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1.</w:t>
            </w:r>
          </w:p>
          <w:p w14:paraId="1185C2BF"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Signature:</w:t>
            </w:r>
          </w:p>
          <w:p w14:paraId="538CE583"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Name:</w:t>
            </w:r>
          </w:p>
          <w:p w14:paraId="5F4DC168"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Address:</w:t>
            </w:r>
          </w:p>
          <w:p w14:paraId="4501A56C"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6B33F6A0"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2.</w:t>
            </w:r>
          </w:p>
          <w:p w14:paraId="43894286"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Signature:</w:t>
            </w:r>
          </w:p>
          <w:p w14:paraId="03C9E5D3"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Name:</w:t>
            </w:r>
          </w:p>
          <w:p w14:paraId="73828CA4"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Address:</w:t>
            </w:r>
          </w:p>
          <w:p w14:paraId="725A6A3C"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tc>
        <w:tc>
          <w:tcPr>
            <w:tcW w:w="4230" w:type="dxa"/>
          </w:tcPr>
          <w:p w14:paraId="51DB2F18" w14:textId="77777777" w:rsidR="007B37E1" w:rsidRPr="007B37E1" w:rsidRDefault="007B37E1" w:rsidP="007B37E1">
            <w:pPr>
              <w:pStyle w:val="ListParagraph"/>
              <w:ind w:left="0"/>
              <w:jc w:val="center"/>
              <w:rPr>
                <w:rFonts w:ascii="Times New Roman" w:eastAsia="Arial" w:hAnsi="Times New Roman" w:cs="Times New Roman"/>
                <w:b/>
                <w:bCs/>
                <w:color w:val="1A1A2E"/>
                <w:sz w:val="24"/>
                <w:szCs w:val="24"/>
                <w:lang w:val="en-US"/>
              </w:rPr>
            </w:pPr>
            <w:r>
              <w:rPr>
                <w:rFonts w:ascii="Times New Roman" w:eastAsia="Arial" w:hAnsi="Times New Roman" w:cs="Times New Roman"/>
                <w:b/>
                <w:bCs/>
                <w:color w:val="1A1A2E"/>
                <w:sz w:val="24"/>
                <w:szCs w:val="24"/>
                <w:lang w:val="en-US"/>
              </w:rPr>
              <w:t>On behalf of</w:t>
            </w:r>
          </w:p>
          <w:p w14:paraId="513D3CF1" w14:textId="77777777" w:rsidR="00E41E6C" w:rsidRPr="007B37E1" w:rsidRDefault="00E41E6C" w:rsidP="00EC6236">
            <w:pPr>
              <w:pStyle w:val="ListParagraph"/>
              <w:ind w:left="0"/>
              <w:jc w:val="center"/>
              <w:rPr>
                <w:rFonts w:ascii="Times New Roman" w:eastAsia="Arial" w:hAnsi="Times New Roman" w:cs="Times New Roman"/>
                <w:b/>
                <w:bCs/>
                <w:color w:val="1A1A2E"/>
                <w:sz w:val="24"/>
                <w:szCs w:val="24"/>
                <w:lang w:val="en-US"/>
              </w:rPr>
            </w:pPr>
            <w:r w:rsidRPr="007B37E1">
              <w:rPr>
                <w:rFonts w:ascii="Times New Roman" w:eastAsia="Arial" w:hAnsi="Times New Roman" w:cs="Times New Roman"/>
                <w:b/>
                <w:bCs/>
                <w:color w:val="1A1A2E"/>
                <w:sz w:val="24"/>
                <w:szCs w:val="24"/>
                <w:lang w:val="en-US"/>
              </w:rPr>
              <w:t>(Second Party)</w:t>
            </w:r>
          </w:p>
          <w:p w14:paraId="3557C544" w14:textId="77777777" w:rsidR="00E41E6C" w:rsidRPr="00E41E6C" w:rsidRDefault="00E41E6C" w:rsidP="00EC6236">
            <w:pPr>
              <w:pStyle w:val="ListParagraph"/>
              <w:ind w:left="0"/>
              <w:jc w:val="center"/>
              <w:rPr>
                <w:rFonts w:ascii="Times New Roman" w:eastAsia="Arial" w:hAnsi="Times New Roman" w:cs="Times New Roman"/>
                <w:color w:val="1A1A2E"/>
                <w:sz w:val="24"/>
                <w:szCs w:val="24"/>
                <w:lang w:val="en-US"/>
              </w:rPr>
            </w:pPr>
          </w:p>
          <w:p w14:paraId="033781C5"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037A21A9"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7F6A019F"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20CD2E8F"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7A7FED9A"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18CB1BFE"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(NAME of representative)</w:t>
            </w:r>
          </w:p>
          <w:p w14:paraId="42FD9A3E"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 xml:space="preserve">(Designation and Organization) </w:t>
            </w:r>
          </w:p>
          <w:p w14:paraId="1613147E"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(Address)</w:t>
            </w:r>
          </w:p>
          <w:p w14:paraId="7505E2B0"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7DD66DA0"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Date:</w:t>
            </w:r>
          </w:p>
          <w:p w14:paraId="26387E59"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6053F379"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Witness</w:t>
            </w:r>
          </w:p>
          <w:p w14:paraId="0FB04C51"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1.</w:t>
            </w:r>
          </w:p>
          <w:p w14:paraId="796C6D5B"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Signature:</w:t>
            </w:r>
          </w:p>
          <w:p w14:paraId="4FAC2329"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Name:</w:t>
            </w:r>
          </w:p>
          <w:p w14:paraId="19CDB357"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Address:</w:t>
            </w:r>
          </w:p>
          <w:p w14:paraId="0365C31C"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p w14:paraId="71FACCFB"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2.</w:t>
            </w:r>
          </w:p>
          <w:p w14:paraId="3D96A1C9"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Signature:</w:t>
            </w:r>
          </w:p>
          <w:p w14:paraId="56C96560"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Name:</w:t>
            </w:r>
          </w:p>
          <w:p w14:paraId="0742E70D"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r w:rsidRPr="00E41E6C">
              <w:rPr>
                <w:rFonts w:ascii="Times New Roman" w:eastAsia="Arial" w:hAnsi="Times New Roman" w:cs="Times New Roman"/>
                <w:color w:val="1A1A2E"/>
                <w:sz w:val="24"/>
                <w:szCs w:val="24"/>
                <w:lang w:val="en-US"/>
              </w:rPr>
              <w:t>Address:</w:t>
            </w:r>
          </w:p>
          <w:p w14:paraId="2CA682AA" w14:textId="77777777" w:rsidR="00E41E6C" w:rsidRPr="00E41E6C" w:rsidRDefault="00E41E6C" w:rsidP="00EC6236">
            <w:pPr>
              <w:pStyle w:val="ListParagraph"/>
              <w:ind w:left="0"/>
              <w:rPr>
                <w:rFonts w:ascii="Times New Roman" w:eastAsia="Arial" w:hAnsi="Times New Roman" w:cs="Times New Roman"/>
                <w:color w:val="1A1A2E"/>
                <w:sz w:val="24"/>
                <w:szCs w:val="24"/>
                <w:lang w:val="en-US"/>
              </w:rPr>
            </w:pPr>
          </w:p>
        </w:tc>
      </w:tr>
    </w:tbl>
    <w:p w14:paraId="44EB2A2C" w14:textId="1214BE00" w:rsidR="00B168FF" w:rsidRPr="00E41E6C" w:rsidRDefault="00B168FF" w:rsidP="00E41E6C">
      <w:pPr>
        <w:tabs>
          <w:tab w:val="left" w:pos="5130"/>
        </w:tabs>
        <w:spacing w:line="240" w:lineRule="auto"/>
        <w:jc w:val="both"/>
        <w:rPr>
          <w:rFonts w:ascii="Times New Roman" w:eastAsia="Arial" w:hAnsi="Times New Roman" w:cs="Times New Roman"/>
          <w:color w:val="1A1A2E"/>
          <w:sz w:val="24"/>
          <w:szCs w:val="24"/>
          <w:lang w:val="en-US"/>
        </w:rPr>
      </w:pPr>
    </w:p>
    <w:sectPr w:rsidR="00B168FF" w:rsidRPr="00E41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851"/>
    <w:multiLevelType w:val="hybridMultilevel"/>
    <w:tmpl w:val="17100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FD3FC8"/>
    <w:multiLevelType w:val="hybridMultilevel"/>
    <w:tmpl w:val="8B8AB5EC"/>
    <w:lvl w:ilvl="0" w:tplc="0409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FD28BD"/>
    <w:multiLevelType w:val="hybridMultilevel"/>
    <w:tmpl w:val="4022A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90148"/>
    <w:multiLevelType w:val="hybridMultilevel"/>
    <w:tmpl w:val="ACBA0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51477"/>
    <w:multiLevelType w:val="hybridMultilevel"/>
    <w:tmpl w:val="7752F7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153D09"/>
    <w:multiLevelType w:val="hybridMultilevel"/>
    <w:tmpl w:val="8BB40E4C"/>
    <w:lvl w:ilvl="0" w:tplc="F5266908">
      <w:start w:val="1"/>
      <w:numFmt w:val="bullet"/>
      <w:lvlText w:val="•"/>
      <w:lvlJc w:val="left"/>
      <w:pPr>
        <w:ind w:left="720" w:hanging="360"/>
      </w:pPr>
    </w:lvl>
    <w:lvl w:ilvl="1" w:tplc="EAC406CC">
      <w:numFmt w:val="decimal"/>
      <w:lvlText w:val=""/>
      <w:lvlJc w:val="left"/>
    </w:lvl>
    <w:lvl w:ilvl="2" w:tplc="FED496A2">
      <w:numFmt w:val="decimal"/>
      <w:lvlText w:val=""/>
      <w:lvlJc w:val="left"/>
    </w:lvl>
    <w:lvl w:ilvl="3" w:tplc="679ADF34">
      <w:numFmt w:val="decimal"/>
      <w:lvlText w:val=""/>
      <w:lvlJc w:val="left"/>
    </w:lvl>
    <w:lvl w:ilvl="4" w:tplc="63B45598">
      <w:numFmt w:val="decimal"/>
      <w:lvlText w:val=""/>
      <w:lvlJc w:val="left"/>
    </w:lvl>
    <w:lvl w:ilvl="5" w:tplc="35626A1A">
      <w:numFmt w:val="decimal"/>
      <w:lvlText w:val=""/>
      <w:lvlJc w:val="left"/>
    </w:lvl>
    <w:lvl w:ilvl="6" w:tplc="C25AA952">
      <w:numFmt w:val="decimal"/>
      <w:lvlText w:val=""/>
      <w:lvlJc w:val="left"/>
    </w:lvl>
    <w:lvl w:ilvl="7" w:tplc="4686E138">
      <w:numFmt w:val="decimal"/>
      <w:lvlText w:val=""/>
      <w:lvlJc w:val="left"/>
    </w:lvl>
    <w:lvl w:ilvl="8" w:tplc="BC4C3982">
      <w:numFmt w:val="decimal"/>
      <w:lvlText w:val=""/>
      <w:lvlJc w:val="left"/>
    </w:lvl>
  </w:abstractNum>
  <w:abstractNum w:abstractNumId="6" w15:restartNumberingAfterBreak="0">
    <w:nsid w:val="5152712C"/>
    <w:multiLevelType w:val="hybridMultilevel"/>
    <w:tmpl w:val="CAF01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56754"/>
    <w:multiLevelType w:val="hybridMultilevel"/>
    <w:tmpl w:val="C3529178"/>
    <w:lvl w:ilvl="0" w:tplc="04090017">
      <w:start w:val="1"/>
      <w:numFmt w:val="lowerLetter"/>
      <w:lvlText w:val="%1)"/>
      <w:lvlJc w:val="left"/>
      <w:pPr>
        <w:ind w:left="1504" w:hanging="360"/>
      </w:pPr>
    </w:lvl>
    <w:lvl w:ilvl="1" w:tplc="04090019" w:tentative="1">
      <w:start w:val="1"/>
      <w:numFmt w:val="lowerLetter"/>
      <w:lvlText w:val="%2."/>
      <w:lvlJc w:val="left"/>
      <w:pPr>
        <w:ind w:left="2224" w:hanging="360"/>
      </w:pPr>
    </w:lvl>
    <w:lvl w:ilvl="2" w:tplc="0409001B" w:tentative="1">
      <w:start w:val="1"/>
      <w:numFmt w:val="lowerRoman"/>
      <w:lvlText w:val="%3."/>
      <w:lvlJc w:val="right"/>
      <w:pPr>
        <w:ind w:left="2944" w:hanging="180"/>
      </w:pPr>
    </w:lvl>
    <w:lvl w:ilvl="3" w:tplc="0409000F" w:tentative="1">
      <w:start w:val="1"/>
      <w:numFmt w:val="decimal"/>
      <w:lvlText w:val="%4."/>
      <w:lvlJc w:val="left"/>
      <w:pPr>
        <w:ind w:left="3664" w:hanging="360"/>
      </w:pPr>
    </w:lvl>
    <w:lvl w:ilvl="4" w:tplc="04090019" w:tentative="1">
      <w:start w:val="1"/>
      <w:numFmt w:val="lowerLetter"/>
      <w:lvlText w:val="%5."/>
      <w:lvlJc w:val="left"/>
      <w:pPr>
        <w:ind w:left="4384" w:hanging="360"/>
      </w:pPr>
    </w:lvl>
    <w:lvl w:ilvl="5" w:tplc="0409001B" w:tentative="1">
      <w:start w:val="1"/>
      <w:numFmt w:val="lowerRoman"/>
      <w:lvlText w:val="%6."/>
      <w:lvlJc w:val="right"/>
      <w:pPr>
        <w:ind w:left="5104" w:hanging="180"/>
      </w:pPr>
    </w:lvl>
    <w:lvl w:ilvl="6" w:tplc="0409000F" w:tentative="1">
      <w:start w:val="1"/>
      <w:numFmt w:val="decimal"/>
      <w:lvlText w:val="%7."/>
      <w:lvlJc w:val="left"/>
      <w:pPr>
        <w:ind w:left="5824" w:hanging="360"/>
      </w:pPr>
    </w:lvl>
    <w:lvl w:ilvl="7" w:tplc="04090019" w:tentative="1">
      <w:start w:val="1"/>
      <w:numFmt w:val="lowerLetter"/>
      <w:lvlText w:val="%8."/>
      <w:lvlJc w:val="left"/>
      <w:pPr>
        <w:ind w:left="6544" w:hanging="360"/>
      </w:pPr>
    </w:lvl>
    <w:lvl w:ilvl="8" w:tplc="0409001B" w:tentative="1">
      <w:start w:val="1"/>
      <w:numFmt w:val="lowerRoman"/>
      <w:lvlText w:val="%9."/>
      <w:lvlJc w:val="right"/>
      <w:pPr>
        <w:ind w:left="7264" w:hanging="180"/>
      </w:pPr>
    </w:lvl>
  </w:abstractNum>
  <w:abstractNum w:abstractNumId="8" w15:restartNumberingAfterBreak="0">
    <w:nsid w:val="697614E5"/>
    <w:multiLevelType w:val="hybridMultilevel"/>
    <w:tmpl w:val="9D22B7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0255D3"/>
    <w:multiLevelType w:val="hybridMultilevel"/>
    <w:tmpl w:val="6F241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73F5B"/>
    <w:multiLevelType w:val="multilevel"/>
    <w:tmpl w:val="8CF626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0778320">
    <w:abstractNumId w:val="0"/>
  </w:num>
  <w:num w:numId="2" w16cid:durableId="405542596">
    <w:abstractNumId w:val="10"/>
  </w:num>
  <w:num w:numId="3" w16cid:durableId="142892900">
    <w:abstractNumId w:val="5"/>
    <w:lvlOverride w:ilvl="0">
      <w:startOverride w:val="1"/>
    </w:lvlOverride>
  </w:num>
  <w:num w:numId="4" w16cid:durableId="85542788">
    <w:abstractNumId w:val="6"/>
  </w:num>
  <w:num w:numId="5" w16cid:durableId="1871994610">
    <w:abstractNumId w:val="3"/>
  </w:num>
  <w:num w:numId="6" w16cid:durableId="2013138181">
    <w:abstractNumId w:val="2"/>
  </w:num>
  <w:num w:numId="7" w16cid:durableId="1410811700">
    <w:abstractNumId w:val="7"/>
  </w:num>
  <w:num w:numId="8" w16cid:durableId="700516782">
    <w:abstractNumId w:val="9"/>
  </w:num>
  <w:num w:numId="9" w16cid:durableId="1805543677">
    <w:abstractNumId w:val="5"/>
  </w:num>
  <w:num w:numId="10" w16cid:durableId="422993570">
    <w:abstractNumId w:val="1"/>
  </w:num>
  <w:num w:numId="11" w16cid:durableId="414664727">
    <w:abstractNumId w:val="8"/>
  </w:num>
  <w:num w:numId="12" w16cid:durableId="1551771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38C"/>
    <w:rsid w:val="00020524"/>
    <w:rsid w:val="00045E0F"/>
    <w:rsid w:val="00047C10"/>
    <w:rsid w:val="000B582C"/>
    <w:rsid w:val="001074B8"/>
    <w:rsid w:val="00175EC5"/>
    <w:rsid w:val="00190A9A"/>
    <w:rsid w:val="001C5AAA"/>
    <w:rsid w:val="001D5682"/>
    <w:rsid w:val="001E7F17"/>
    <w:rsid w:val="00247524"/>
    <w:rsid w:val="002915A8"/>
    <w:rsid w:val="00291D44"/>
    <w:rsid w:val="002D6287"/>
    <w:rsid w:val="002F0626"/>
    <w:rsid w:val="003C145B"/>
    <w:rsid w:val="004407B8"/>
    <w:rsid w:val="00443343"/>
    <w:rsid w:val="00453BA4"/>
    <w:rsid w:val="0049136C"/>
    <w:rsid w:val="004F646E"/>
    <w:rsid w:val="00525002"/>
    <w:rsid w:val="00561557"/>
    <w:rsid w:val="00572135"/>
    <w:rsid w:val="006209D5"/>
    <w:rsid w:val="0066638C"/>
    <w:rsid w:val="0070794F"/>
    <w:rsid w:val="007A6F8A"/>
    <w:rsid w:val="007B37E1"/>
    <w:rsid w:val="007E153E"/>
    <w:rsid w:val="00803EB4"/>
    <w:rsid w:val="00804D92"/>
    <w:rsid w:val="008C7557"/>
    <w:rsid w:val="008D4B2B"/>
    <w:rsid w:val="00910DE4"/>
    <w:rsid w:val="009250AA"/>
    <w:rsid w:val="0098020D"/>
    <w:rsid w:val="009A75D8"/>
    <w:rsid w:val="009B1FD7"/>
    <w:rsid w:val="009D5527"/>
    <w:rsid w:val="00A21060"/>
    <w:rsid w:val="00A61242"/>
    <w:rsid w:val="00A95880"/>
    <w:rsid w:val="00AC4950"/>
    <w:rsid w:val="00AF0E79"/>
    <w:rsid w:val="00B10B88"/>
    <w:rsid w:val="00B168FF"/>
    <w:rsid w:val="00B9768C"/>
    <w:rsid w:val="00BA6616"/>
    <w:rsid w:val="00C41EF3"/>
    <w:rsid w:val="00CB3E3B"/>
    <w:rsid w:val="00CD3988"/>
    <w:rsid w:val="00CF3C16"/>
    <w:rsid w:val="00D327AE"/>
    <w:rsid w:val="00D545BE"/>
    <w:rsid w:val="00D660C2"/>
    <w:rsid w:val="00D80B86"/>
    <w:rsid w:val="00D84256"/>
    <w:rsid w:val="00DB7D2E"/>
    <w:rsid w:val="00E41E6C"/>
    <w:rsid w:val="00EA53B6"/>
    <w:rsid w:val="00EA6C03"/>
    <w:rsid w:val="00EE791F"/>
    <w:rsid w:val="00F036DF"/>
    <w:rsid w:val="00F11ED7"/>
    <w:rsid w:val="00F2575C"/>
    <w:rsid w:val="00F76A80"/>
    <w:rsid w:val="00FA0D89"/>
    <w:rsid w:val="00FB14FC"/>
    <w:rsid w:val="00FE7333"/>
    <w:rsid w:val="00FE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37D0"/>
  <w15:chartTrackingRefBased/>
  <w15:docId w15:val="{111BAA8D-43DA-48CF-A285-50F1B1792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A61242"/>
    <w:pPr>
      <w:spacing w:before="220" w:after="100" w:line="240" w:lineRule="auto"/>
      <w:outlineLvl w:val="1"/>
    </w:pPr>
    <w:rPr>
      <w:rFonts w:ascii="Arial" w:eastAsia="Arial" w:hAnsi="Arial" w:cs="Arial"/>
      <w:b/>
      <w:bCs/>
      <w:color w:val="1A1A2E"/>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8C"/>
    <w:pPr>
      <w:ind w:left="720"/>
      <w:contextualSpacing/>
    </w:pPr>
  </w:style>
  <w:style w:type="character" w:styleId="CommentReference">
    <w:name w:val="annotation reference"/>
    <w:basedOn w:val="DefaultParagraphFont"/>
    <w:uiPriority w:val="99"/>
    <w:semiHidden/>
    <w:unhideWhenUsed/>
    <w:rsid w:val="00FA0D89"/>
    <w:rPr>
      <w:sz w:val="16"/>
      <w:szCs w:val="16"/>
    </w:rPr>
  </w:style>
  <w:style w:type="paragraph" w:styleId="CommentText">
    <w:name w:val="annotation text"/>
    <w:basedOn w:val="Normal"/>
    <w:link w:val="CommentTextChar"/>
    <w:uiPriority w:val="99"/>
    <w:semiHidden/>
    <w:unhideWhenUsed/>
    <w:rsid w:val="00FA0D89"/>
    <w:pPr>
      <w:spacing w:line="240" w:lineRule="auto"/>
    </w:pPr>
    <w:rPr>
      <w:sz w:val="20"/>
      <w:szCs w:val="20"/>
    </w:rPr>
  </w:style>
  <w:style w:type="character" w:customStyle="1" w:styleId="CommentTextChar">
    <w:name w:val="Comment Text Char"/>
    <w:basedOn w:val="DefaultParagraphFont"/>
    <w:link w:val="CommentText"/>
    <w:uiPriority w:val="99"/>
    <w:semiHidden/>
    <w:rsid w:val="00FA0D89"/>
    <w:rPr>
      <w:sz w:val="20"/>
      <w:szCs w:val="20"/>
    </w:rPr>
  </w:style>
  <w:style w:type="paragraph" w:styleId="CommentSubject">
    <w:name w:val="annotation subject"/>
    <w:basedOn w:val="CommentText"/>
    <w:next w:val="CommentText"/>
    <w:link w:val="CommentSubjectChar"/>
    <w:uiPriority w:val="99"/>
    <w:semiHidden/>
    <w:unhideWhenUsed/>
    <w:rsid w:val="00FA0D89"/>
    <w:rPr>
      <w:b/>
      <w:bCs/>
    </w:rPr>
  </w:style>
  <w:style w:type="character" w:customStyle="1" w:styleId="CommentSubjectChar">
    <w:name w:val="Comment Subject Char"/>
    <w:basedOn w:val="CommentTextChar"/>
    <w:link w:val="CommentSubject"/>
    <w:uiPriority w:val="99"/>
    <w:semiHidden/>
    <w:rsid w:val="00FA0D89"/>
    <w:rPr>
      <w:b/>
      <w:bCs/>
      <w:sz w:val="20"/>
      <w:szCs w:val="20"/>
    </w:rPr>
  </w:style>
  <w:style w:type="paragraph" w:styleId="BalloonText">
    <w:name w:val="Balloon Text"/>
    <w:basedOn w:val="Normal"/>
    <w:link w:val="BalloonTextChar"/>
    <w:uiPriority w:val="99"/>
    <w:semiHidden/>
    <w:unhideWhenUsed/>
    <w:rsid w:val="00FA0D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D89"/>
    <w:rPr>
      <w:rFonts w:ascii="Segoe UI" w:hAnsi="Segoe UI" w:cs="Segoe UI"/>
      <w:sz w:val="18"/>
      <w:szCs w:val="18"/>
    </w:rPr>
  </w:style>
  <w:style w:type="table" w:styleId="TableGrid">
    <w:name w:val="Table Grid"/>
    <w:basedOn w:val="TableNormal"/>
    <w:uiPriority w:val="39"/>
    <w:rsid w:val="00C41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61242"/>
    <w:rPr>
      <w:rFonts w:ascii="Arial" w:eastAsia="Arial" w:hAnsi="Arial" w:cs="Arial"/>
      <w:b/>
      <w:bCs/>
      <w:color w:val="1A1A2E"/>
      <w:sz w:val="24"/>
      <w:szCs w:val="24"/>
      <w:lang w:val="en-US"/>
    </w:rPr>
  </w:style>
  <w:style w:type="paragraph" w:styleId="BodyText">
    <w:name w:val="Body Text"/>
    <w:basedOn w:val="Normal"/>
    <w:link w:val="BodyTextChar"/>
    <w:uiPriority w:val="1"/>
    <w:qFormat/>
    <w:rsid w:val="00DB7D2E"/>
    <w:pPr>
      <w:widowControl w:val="0"/>
      <w:autoSpaceDE w:val="0"/>
      <w:autoSpaceDN w:val="0"/>
      <w:adjustRightInd w:val="0"/>
      <w:spacing w:after="0" w:line="240" w:lineRule="auto"/>
      <w:ind w:left="120"/>
    </w:pPr>
    <w:rPr>
      <w:rFonts w:ascii="Times New Roman" w:eastAsiaTheme="minorEastAsia" w:hAnsi="Times New Roman" w:cs="Times New Roman"/>
      <w:sz w:val="24"/>
      <w:szCs w:val="24"/>
      <w:lang w:val="en-US"/>
    </w:rPr>
  </w:style>
  <w:style w:type="character" w:customStyle="1" w:styleId="BodyTextChar">
    <w:name w:val="Body Text Char"/>
    <w:basedOn w:val="DefaultParagraphFont"/>
    <w:link w:val="BodyText"/>
    <w:uiPriority w:val="1"/>
    <w:rsid w:val="00DB7D2E"/>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528078-faa3-4145-aab3-7810c49178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AD5E12DFB0A4E86B06EDAA9E96958" ma:contentTypeVersion="12" ma:contentTypeDescription="Create a new document." ma:contentTypeScope="" ma:versionID="3557de18de52ffa3a8d77e15fb4bd9bc">
  <xsd:schema xmlns:xsd="http://www.w3.org/2001/XMLSchema" xmlns:xs="http://www.w3.org/2001/XMLSchema" xmlns:p="http://schemas.microsoft.com/office/2006/metadata/properties" xmlns:ns2="85528078-faa3-4145-aab3-7810c49178e3" targetNamespace="http://schemas.microsoft.com/office/2006/metadata/properties" ma:root="true" ma:fieldsID="aed369c2acec8a263991b7100fa4ae3e" ns2:_="">
    <xsd:import namespace="85528078-faa3-4145-aab3-7810c4917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28078-faa3-4145-aab3-7810c4917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9fed54-6798-4568-be23-c173204acb1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82B2A-8B4D-45C4-9631-437C578184D1}">
  <ds:schemaRefs>
    <ds:schemaRef ds:uri="http://schemas.microsoft.com/office/2006/metadata/properties"/>
    <ds:schemaRef ds:uri="http://schemas.microsoft.com/office/infopath/2007/PartnerControls"/>
    <ds:schemaRef ds:uri="85528078-faa3-4145-aab3-7810c49178e3"/>
  </ds:schemaRefs>
</ds:datastoreItem>
</file>

<file path=customXml/itemProps2.xml><?xml version="1.0" encoding="utf-8"?>
<ds:datastoreItem xmlns:ds="http://schemas.openxmlformats.org/officeDocument/2006/customXml" ds:itemID="{CC02C463-8732-42E1-8AB2-C87EE3467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28078-faa3-4145-aab3-7810c4917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8E79A-6183-44D1-8C5B-F7C5EED32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6</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katrin.nyman-metcalf@ttu.ee</dc:creator>
  <cp:keywords/>
  <dc:description/>
  <cp:lastModifiedBy>Jashim Uddin</cp:lastModifiedBy>
  <cp:revision>77</cp:revision>
  <dcterms:created xsi:type="dcterms:W3CDTF">2025-10-22T14:50:00Z</dcterms:created>
  <dcterms:modified xsi:type="dcterms:W3CDTF">2026-05-20T07:09:00Z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0x01010053CAD5E12DFB0A4E86B06EDAA9E96958</vt:lpwstr>
  </property>
</Properties>
</file>